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A716" w14:textId="169DC2F8" w:rsidR="00267985" w:rsidRPr="00F1595B" w:rsidRDefault="00267985" w:rsidP="00267985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F1595B">
        <w:rPr>
          <w:rFonts w:eastAsia="MS Mincho"/>
          <w:b/>
          <w:bCs/>
          <w:sz w:val="28"/>
          <w:lang w:eastAsia="ja-JP"/>
        </w:rPr>
        <w:t>3GPP TSG RAN WG1 #1</w:t>
      </w:r>
      <w:r w:rsidR="00B679B0">
        <w:rPr>
          <w:rFonts w:eastAsia="MS Mincho"/>
          <w:b/>
          <w:bCs/>
          <w:sz w:val="28"/>
          <w:lang w:eastAsia="ja-JP"/>
        </w:rPr>
        <w:t>10</w:t>
      </w:r>
      <w:r w:rsidR="001551C1">
        <w:rPr>
          <w:rFonts w:eastAsia="MS Mincho"/>
          <w:b/>
          <w:bCs/>
          <w:sz w:val="28"/>
          <w:lang w:eastAsia="ja-JP"/>
        </w:rPr>
        <w:t>bis-e</w:t>
      </w:r>
      <w:r w:rsidRPr="00F1595B">
        <w:rPr>
          <w:rFonts w:eastAsia="MS Mincho"/>
          <w:b/>
          <w:bCs/>
          <w:sz w:val="28"/>
          <w:lang w:eastAsia="ja-JP"/>
        </w:rPr>
        <w:tab/>
      </w:r>
      <w:r w:rsidR="00597C2A" w:rsidRPr="00597C2A">
        <w:rPr>
          <w:rFonts w:eastAsia="MS Mincho"/>
          <w:b/>
          <w:bCs/>
          <w:sz w:val="28"/>
          <w:lang w:eastAsia="ja-JP"/>
        </w:rPr>
        <w:t>R1-2209009</w:t>
      </w:r>
    </w:p>
    <w:p w14:paraId="4919C2D2" w14:textId="1ACC3D17" w:rsidR="00267985" w:rsidRPr="00F1595B" w:rsidRDefault="001551C1" w:rsidP="00267985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e-Meeting</w:t>
      </w:r>
      <w:r w:rsidR="00267985" w:rsidRPr="00F1595B">
        <w:rPr>
          <w:rFonts w:eastAsia="MS Mincho"/>
          <w:b/>
          <w:bCs/>
          <w:sz w:val="28"/>
          <w:lang w:eastAsia="ja-JP"/>
        </w:rPr>
        <w:t xml:space="preserve">, </w:t>
      </w:r>
      <w:r>
        <w:rPr>
          <w:rFonts w:eastAsia="MS Mincho"/>
          <w:b/>
          <w:bCs/>
          <w:sz w:val="28"/>
          <w:lang w:eastAsia="ja-JP"/>
        </w:rPr>
        <w:t>October</w:t>
      </w:r>
      <w:r w:rsidR="00267985" w:rsidRPr="00F1595B">
        <w:rPr>
          <w:rFonts w:eastAsia="MS Mincho"/>
          <w:b/>
          <w:bCs/>
          <w:sz w:val="28"/>
          <w:lang w:eastAsia="ja-JP"/>
        </w:rPr>
        <w:t xml:space="preserve"> </w:t>
      </w:r>
      <w:r>
        <w:rPr>
          <w:rFonts w:eastAsia="MS Mincho"/>
          <w:b/>
          <w:bCs/>
          <w:sz w:val="28"/>
          <w:lang w:eastAsia="ja-JP"/>
        </w:rPr>
        <w:t>10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267985" w:rsidRPr="00F1595B">
        <w:rPr>
          <w:rFonts w:eastAsia="MS Mincho"/>
          <w:b/>
          <w:bCs/>
          <w:sz w:val="28"/>
          <w:lang w:eastAsia="ja-JP"/>
        </w:rPr>
        <w:t xml:space="preserve"> – </w:t>
      </w:r>
      <w:r>
        <w:rPr>
          <w:rFonts w:eastAsia="MS Mincho"/>
          <w:b/>
          <w:bCs/>
          <w:sz w:val="28"/>
          <w:lang w:eastAsia="ja-JP"/>
        </w:rPr>
        <w:t>19</w:t>
      </w:r>
      <w:r w:rsidR="00267985" w:rsidRPr="00F1595B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="00267985" w:rsidRPr="00F1595B">
        <w:rPr>
          <w:rFonts w:eastAsia="MS Mincho"/>
          <w:b/>
          <w:bCs/>
          <w:sz w:val="28"/>
          <w:lang w:eastAsia="ja-JP"/>
        </w:rPr>
        <w:t>, 2022</w:t>
      </w:r>
    </w:p>
    <w:p w14:paraId="705F7CBD" w14:textId="77777777" w:rsidR="003B0A2A" w:rsidRPr="00F1595B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64EFA041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B445F9">
        <w:rPr>
          <w:b/>
          <w:sz w:val="28"/>
          <w:szCs w:val="21"/>
          <w:lang w:val="en-US"/>
        </w:rPr>
        <w:t>Discussion</w:t>
      </w:r>
      <w:r w:rsidR="008C24FD" w:rsidRPr="00F1595B">
        <w:rPr>
          <w:b/>
          <w:sz w:val="28"/>
          <w:szCs w:val="21"/>
          <w:lang w:val="en-US"/>
        </w:rPr>
        <w:t xml:space="preserve"> on </w:t>
      </w:r>
      <w:r w:rsidR="00B445F9">
        <w:rPr>
          <w:b/>
          <w:sz w:val="28"/>
          <w:szCs w:val="21"/>
          <w:lang w:val="en-US"/>
        </w:rPr>
        <w:t>UL precoding indication for multi-panel transmission</w:t>
      </w:r>
    </w:p>
    <w:p w14:paraId="6B735483" w14:textId="13F71CC8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34522C" w:rsidRPr="00F1595B">
        <w:rPr>
          <w:b/>
          <w:sz w:val="28"/>
          <w:szCs w:val="21"/>
          <w:lang w:val="en-US"/>
        </w:rPr>
        <w:t>9</w:t>
      </w:r>
      <w:r w:rsidR="00985C8E" w:rsidRPr="00F1595B">
        <w:rPr>
          <w:b/>
          <w:sz w:val="28"/>
          <w:szCs w:val="21"/>
          <w:lang w:val="en-US"/>
        </w:rPr>
        <w:t>.</w:t>
      </w:r>
      <w:r w:rsidR="00BD0E7A" w:rsidRPr="00F1595B">
        <w:rPr>
          <w:b/>
          <w:sz w:val="28"/>
          <w:szCs w:val="21"/>
          <w:lang w:val="en-US"/>
        </w:rPr>
        <w:t>1</w:t>
      </w:r>
      <w:r w:rsidR="00AA403B" w:rsidRPr="00F1595B">
        <w:rPr>
          <w:b/>
          <w:sz w:val="28"/>
          <w:szCs w:val="21"/>
          <w:lang w:val="en-US"/>
        </w:rPr>
        <w:t>.</w:t>
      </w:r>
      <w:r w:rsidR="001A7C11">
        <w:rPr>
          <w:b/>
          <w:sz w:val="28"/>
          <w:szCs w:val="21"/>
          <w:lang w:val="en-US"/>
        </w:rPr>
        <w:t>4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6A99D7A" w14:textId="0527BD54" w:rsidR="000F07C2" w:rsidRPr="006E10B1" w:rsidRDefault="000F07C2" w:rsidP="000F07C2">
      <w:pPr>
        <w:pStyle w:val="3GPPText"/>
      </w:pPr>
      <w:r w:rsidRPr="006E10B1">
        <w:t xml:space="preserve">For Rel-18 MIMO, </w:t>
      </w:r>
      <w:r>
        <w:t>STxMP (Simultaneous Transmission Multi-Panel)</w:t>
      </w:r>
      <w:r w:rsidRPr="006E10B1">
        <w:t xml:space="preserve"> will be standardized. In the WID</w:t>
      </w:r>
      <w:r>
        <w:t xml:space="preserve"> [1]</w:t>
      </w:r>
      <w:r w:rsidRPr="006E10B1">
        <w:t xml:space="preserve">, the relevant objectives </w:t>
      </w:r>
      <w:r>
        <w:t>are as follows</w:t>
      </w:r>
      <w:r w:rsidRPr="006E10B1">
        <w:t>.</w:t>
      </w:r>
      <w:r w:rsidR="0093507C">
        <w:t xml:space="preserve"> </w:t>
      </w:r>
      <w:r w:rsidR="0093507C" w:rsidRPr="006E10B1">
        <w:t xml:space="preserve">The </w:t>
      </w:r>
      <w:r w:rsidR="0033599A">
        <w:t>part</w:t>
      </w:r>
      <w:r w:rsidR="0093507C" w:rsidRPr="006E10B1">
        <w:t xml:space="preserve"> marked with red color</w:t>
      </w:r>
      <w:r w:rsidR="0093507C">
        <w:t>s</w:t>
      </w:r>
      <w:r w:rsidR="0093507C" w:rsidRPr="006E10B1">
        <w:t xml:space="preserve"> </w:t>
      </w:r>
      <w:r w:rsidR="0093507C">
        <w:t xml:space="preserve">will be handled </w:t>
      </w:r>
      <w:r w:rsidR="00386C76">
        <w:t xml:space="preserve">under </w:t>
      </w:r>
      <w:r w:rsidR="0093507C">
        <w:t>this agenda item.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F07C2" w:rsidRPr="00980D20" w14:paraId="4A538D78" w14:textId="77777777" w:rsidTr="007013E9">
        <w:tc>
          <w:tcPr>
            <w:tcW w:w="9962" w:type="dxa"/>
          </w:tcPr>
          <w:p w14:paraId="4B587782" w14:textId="77777777" w:rsidR="000F07C2" w:rsidRPr="00980D20" w:rsidRDefault="000F07C2" w:rsidP="007013E9">
            <w:pPr>
              <w:snapToGrid w:val="0"/>
              <w:spacing w:beforeLines="50" w:before="120" w:after="0"/>
              <w:jc w:val="both"/>
              <w:rPr>
                <w:bCs/>
                <w:sz w:val="22"/>
                <w:szCs w:val="22"/>
                <w:lang w:val="en-US"/>
              </w:rPr>
            </w:pPr>
            <w:bookmarkStart w:id="1" w:name="OLE_LINK269"/>
            <w:r>
              <w:rPr>
                <w:bCs/>
                <w:sz w:val="22"/>
                <w:szCs w:val="22"/>
                <w:lang w:val="en-US"/>
              </w:rPr>
              <w:t xml:space="preserve">6. </w:t>
            </w:r>
            <w:r w:rsidRPr="00980D20">
              <w:rPr>
                <w:bCs/>
                <w:sz w:val="22"/>
                <w:szCs w:val="22"/>
                <w:lang w:val="en-US"/>
              </w:rPr>
              <w:t xml:space="preserve">Study, and if needed, specify the following items to facilitate simultaneous multi-panel UL transmission for higher UL throughput/reliability, focusing on FR2 and multi-TRP, assuming up to 2 TRPs and up to 2 panels, targeting CPE/FWA/vehicle/industrial devices (if applicable) </w:t>
            </w:r>
          </w:p>
          <w:p w14:paraId="1BED80B5" w14:textId="77777777" w:rsidR="000F07C2" w:rsidRPr="0093507C" w:rsidRDefault="000F07C2" w:rsidP="007013E9">
            <w:pPr>
              <w:numPr>
                <w:ilvl w:val="1"/>
                <w:numId w:val="24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93507C">
              <w:rPr>
                <w:bCs/>
                <w:color w:val="FF0000"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016F685D" w14:textId="77777777" w:rsidR="000F07C2" w:rsidRPr="0093507C" w:rsidRDefault="000F07C2" w:rsidP="007013E9">
            <w:pPr>
              <w:numPr>
                <w:ilvl w:val="2"/>
                <w:numId w:val="26"/>
              </w:numPr>
              <w:tabs>
                <w:tab w:val="left" w:pos="1418"/>
              </w:tabs>
              <w:snapToGrid w:val="0"/>
              <w:spacing w:beforeLines="50" w:before="120" w:after="0"/>
              <w:ind w:leftChars="346" w:left="111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93507C">
              <w:rPr>
                <w:bCs/>
                <w:color w:val="FF0000"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2A036BA3" w14:textId="77777777" w:rsidR="000F07C2" w:rsidRPr="000F07C2" w:rsidRDefault="000F07C2" w:rsidP="007013E9">
            <w:pPr>
              <w:numPr>
                <w:ilvl w:val="1"/>
                <w:numId w:val="25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sz w:val="22"/>
                <w:szCs w:val="22"/>
                <w:lang w:val="en-US"/>
              </w:rPr>
            </w:pPr>
            <w:r w:rsidRPr="000F07C2">
              <w:rPr>
                <w:bCs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1CF3A6D2" w14:textId="72AD610D" w:rsidR="000F07C2" w:rsidRPr="000F07C2" w:rsidRDefault="000F07C2" w:rsidP="000737DA">
            <w:pPr>
              <w:numPr>
                <w:ilvl w:val="2"/>
                <w:numId w:val="27"/>
              </w:numPr>
              <w:snapToGrid w:val="0"/>
              <w:spacing w:beforeLines="50" w:before="120" w:afterLines="50"/>
              <w:ind w:leftChars="346" w:left="1112"/>
              <w:jc w:val="both"/>
              <w:rPr>
                <w:sz w:val="22"/>
                <w:szCs w:val="22"/>
              </w:rPr>
            </w:pPr>
            <w:r w:rsidRPr="000F07C2">
              <w:rPr>
                <w:bCs/>
                <w:sz w:val="22"/>
                <w:szCs w:val="22"/>
                <w:lang w:val="en-US"/>
              </w:rPr>
              <w:t xml:space="preserve">For the case of multi-DCI based multi-TRP operation, only PUSCH+PUSCH, or </w:t>
            </w:r>
            <w:r w:rsidRPr="00F1595B">
              <w:rPr>
                <w:bCs/>
                <w:sz w:val="22"/>
                <w:szCs w:val="22"/>
                <w:lang w:val="en-US"/>
              </w:rPr>
              <w:t>PUCCH+PUCCH is transmitted across two panels in a same CC.</w:t>
            </w:r>
          </w:p>
        </w:tc>
      </w:tr>
    </w:tbl>
    <w:bookmarkEnd w:id="1"/>
    <w:p w14:paraId="026723DE" w14:textId="3D6C168C" w:rsidR="000F07C2" w:rsidRPr="006E10B1" w:rsidRDefault="00157325" w:rsidP="000F07C2">
      <w:pPr>
        <w:pStyle w:val="3GPPText"/>
        <w:rPr>
          <w:lang w:eastAsia="zh-CN"/>
        </w:rPr>
      </w:pPr>
      <w:r>
        <w:t>In the RAN#</w:t>
      </w:r>
      <w:r w:rsidR="0069440D">
        <w:t xml:space="preserve">110 </w:t>
      </w:r>
      <w:r>
        <w:t>meeting,</w:t>
      </w:r>
      <w:r w:rsidR="000F07C2">
        <w:t xml:space="preserve"> </w:t>
      </w:r>
      <w:r w:rsidR="00282A01">
        <w:t xml:space="preserve">some agreements have been achieved for STxMP </w:t>
      </w:r>
      <w:r w:rsidR="0069440D">
        <w:rPr>
          <w:lang w:eastAsia="zh-CN"/>
        </w:rPr>
        <w:t>including</w:t>
      </w:r>
      <w:r w:rsidR="00282A01">
        <w:t xml:space="preserve"> the evaluation methodology</w:t>
      </w:r>
      <w:r>
        <w:t xml:space="preserve">. </w:t>
      </w:r>
      <w:r w:rsidR="000F07C2" w:rsidRPr="006E10B1">
        <w:t xml:space="preserve">In this contribution, we </w:t>
      </w:r>
      <w:r w:rsidR="00282A01">
        <w:t>provide</w:t>
      </w:r>
      <w:r w:rsidR="000F07C2" w:rsidRPr="006E10B1">
        <w:t xml:space="preserve"> </w:t>
      </w:r>
      <w:r w:rsidR="0069440D">
        <w:t>more</w:t>
      </w:r>
      <w:r w:rsidR="0069440D" w:rsidRPr="006E10B1">
        <w:t xml:space="preserve"> </w:t>
      </w:r>
      <w:r w:rsidR="00282A01">
        <w:t>discussions</w:t>
      </w:r>
      <w:r w:rsidR="000F07C2" w:rsidRPr="006E10B1">
        <w:t xml:space="preserve"> on</w:t>
      </w:r>
      <w:r w:rsidR="00E61F1D">
        <w:t xml:space="preserve"> UL precoding indication for STxMP</w:t>
      </w:r>
      <w:r w:rsidR="000F07C2" w:rsidRPr="006E10B1">
        <w:t>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3F9FB5DA" w14:textId="473A546A" w:rsidR="00DA69C1" w:rsidRDefault="00DA69C1" w:rsidP="00DA69C1">
      <w:pPr>
        <w:pStyle w:val="3GPPText"/>
        <w:rPr>
          <w:lang w:eastAsia="zh-CN"/>
        </w:rPr>
      </w:pPr>
      <w:r>
        <w:rPr>
          <w:lang w:eastAsia="zh-CN"/>
        </w:rPr>
        <w:t>In the last RAN1#110 meeting, the following agreement has been achieved w.r.t. the DMRS port indication for the SDM scheme</w:t>
      </w:r>
      <w:r w:rsidR="0092060A">
        <w:rPr>
          <w:lang w:eastAsia="zh-CN"/>
        </w:rPr>
        <w:t xml:space="preserve"> </w:t>
      </w:r>
      <w:r w:rsidR="0092060A">
        <w:rPr>
          <w:lang w:eastAsia="zh-CN"/>
        </w:rPr>
        <w:fldChar w:fldCharType="begin"/>
      </w:r>
      <w:r w:rsidR="0092060A">
        <w:rPr>
          <w:lang w:eastAsia="zh-CN"/>
        </w:rPr>
        <w:instrText xml:space="preserve"> REF _Ref111020518 \r \h </w:instrText>
      </w:r>
      <w:r w:rsidR="0092060A">
        <w:rPr>
          <w:lang w:eastAsia="zh-CN"/>
        </w:rPr>
      </w:r>
      <w:r w:rsidR="0092060A">
        <w:rPr>
          <w:lang w:eastAsia="zh-CN"/>
        </w:rPr>
        <w:fldChar w:fldCharType="separate"/>
      </w:r>
      <w:r w:rsidR="0092060A">
        <w:rPr>
          <w:lang w:eastAsia="zh-CN"/>
        </w:rPr>
        <w:t>[2]</w:t>
      </w:r>
      <w:r w:rsidR="0092060A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Style w:val="af0"/>
        <w:tblpPr w:leftFromText="180" w:rightFromText="180" w:vertAnchor="text" w:horzAnchor="margin" w:tblpY="4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A69C1" w:rsidRPr="00A16773" w14:paraId="0521BADF" w14:textId="77777777" w:rsidTr="00E47888">
        <w:tc>
          <w:tcPr>
            <w:tcW w:w="9962" w:type="dxa"/>
          </w:tcPr>
          <w:p w14:paraId="3BC9A314" w14:textId="77777777" w:rsidR="00DA69C1" w:rsidRPr="00FC4FEA" w:rsidRDefault="00DA69C1" w:rsidP="00DA69C1">
            <w:pPr>
              <w:snapToGrid w:val="0"/>
              <w:rPr>
                <w:sz w:val="22"/>
                <w:szCs w:val="22"/>
                <w:highlight w:val="green"/>
              </w:rPr>
            </w:pPr>
            <w:r w:rsidRPr="00FC4FEA">
              <w:rPr>
                <w:b/>
                <w:bCs/>
                <w:sz w:val="22"/>
                <w:szCs w:val="22"/>
                <w:highlight w:val="green"/>
                <w:u w:val="single"/>
              </w:rPr>
              <w:t>Agreement</w:t>
            </w:r>
          </w:p>
          <w:p w14:paraId="4181FCEC" w14:textId="77777777" w:rsidR="00DA69C1" w:rsidRPr="00FC4FEA" w:rsidRDefault="00DA69C1" w:rsidP="00DA69C1">
            <w:pPr>
              <w:snapToGrid w:val="0"/>
              <w:rPr>
                <w:sz w:val="22"/>
                <w:lang w:val="en-US" w:eastAsia="zh-CN"/>
              </w:rPr>
            </w:pPr>
            <w:r w:rsidRPr="00FC4FEA">
              <w:rPr>
                <w:sz w:val="22"/>
                <w:lang w:val="en-US" w:eastAsia="zh-CN"/>
              </w:rPr>
              <w:t>To enhance the DMRS port indication for SDM scheme of STxMP PUSCH transmission in single-DCI based mTRP system, study the following aspects:</w:t>
            </w:r>
          </w:p>
          <w:p w14:paraId="32D0CE97" w14:textId="77777777" w:rsidR="00DA69C1" w:rsidRPr="00FC4FEA" w:rsidRDefault="00DA69C1" w:rsidP="00DA69C1">
            <w:pPr>
              <w:pStyle w:val="a6"/>
              <w:numPr>
                <w:ilvl w:val="0"/>
                <w:numId w:val="40"/>
              </w:numPr>
              <w:snapToGrid w:val="0"/>
              <w:contextualSpacing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Whether the indicated DMRS ports can be in different or same CDM group?</w:t>
            </w:r>
          </w:p>
          <w:p w14:paraId="0F923D11" w14:textId="77777777" w:rsidR="00DA69C1" w:rsidRPr="00FC4FEA" w:rsidRDefault="00DA69C1" w:rsidP="00DA69C1">
            <w:pPr>
              <w:pStyle w:val="a6"/>
              <w:numPr>
                <w:ilvl w:val="0"/>
                <w:numId w:val="40"/>
              </w:numPr>
              <w:snapToGrid w:val="0"/>
              <w:contextualSpacing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How to determine the port partition among PUSCH layers.</w:t>
            </w:r>
          </w:p>
          <w:p w14:paraId="783D7037" w14:textId="77777777" w:rsidR="00DA69C1" w:rsidRPr="00FC4FEA" w:rsidRDefault="00DA69C1" w:rsidP="00DA69C1">
            <w:pPr>
              <w:pStyle w:val="a6"/>
              <w:numPr>
                <w:ilvl w:val="0"/>
                <w:numId w:val="40"/>
              </w:numPr>
              <w:snapToGrid w:val="0"/>
              <w:contextualSpacing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How to map DMRS ports with PUSCH layers from different panels.</w:t>
            </w:r>
          </w:p>
          <w:p w14:paraId="6806F347" w14:textId="77777777" w:rsidR="00DA69C1" w:rsidRPr="00FC4FEA" w:rsidRDefault="00DA69C1" w:rsidP="00DA69C1">
            <w:pPr>
              <w:pStyle w:val="a6"/>
              <w:numPr>
                <w:ilvl w:val="0"/>
                <w:numId w:val="40"/>
              </w:numPr>
              <w:snapToGrid w:val="0"/>
              <w:contextualSpacing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Whether to use one DCI field or two DCI fields for DMRS port indication</w:t>
            </w:r>
          </w:p>
          <w:p w14:paraId="6DAFCA06" w14:textId="77777777" w:rsidR="00DA69C1" w:rsidRPr="00FC4FEA" w:rsidRDefault="00DA69C1" w:rsidP="00DA69C1">
            <w:pPr>
              <w:pStyle w:val="a6"/>
              <w:numPr>
                <w:ilvl w:val="0"/>
                <w:numId w:val="40"/>
              </w:numPr>
              <w:snapToGrid w:val="0"/>
              <w:contextualSpacing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How to indicate layer combination that is used to partition DMRS port partition among PUSCH layers.</w:t>
            </w:r>
          </w:p>
          <w:p w14:paraId="1E001B3D" w14:textId="31C13459" w:rsidR="00DA69C1" w:rsidRPr="00DA69C1" w:rsidRDefault="00DA69C1" w:rsidP="00FC4FEA">
            <w:pPr>
              <w:pStyle w:val="a6"/>
              <w:numPr>
                <w:ilvl w:val="0"/>
                <w:numId w:val="40"/>
              </w:numPr>
              <w:snapToGrid w:val="0"/>
              <w:contextualSpacing/>
            </w:pPr>
            <w:r w:rsidRPr="00FC4FEA">
              <w:rPr>
                <w:rFonts w:ascii="Times New Roman" w:eastAsia="宋体" w:hAnsi="Times New Roman"/>
                <w:szCs w:val="20"/>
                <w:lang w:eastAsia="zh-CN"/>
              </w:rPr>
              <w:t>Other aspects are not precluded.</w:t>
            </w:r>
          </w:p>
        </w:tc>
      </w:tr>
    </w:tbl>
    <w:p w14:paraId="17EEF13C" w14:textId="689B1603" w:rsidR="003B3965" w:rsidRDefault="00A75E1F" w:rsidP="00DA69C1">
      <w:pPr>
        <w:pStyle w:val="3GPPText"/>
        <w:rPr>
          <w:lang w:eastAsia="zh-CN"/>
        </w:rPr>
      </w:pPr>
      <w:r>
        <w:rPr>
          <w:lang w:eastAsia="zh-CN"/>
        </w:rPr>
        <w:lastRenderedPageBreak/>
        <w:t>The DMRS indication is closely related to the SRI/TPMI indication</w:t>
      </w:r>
      <w:r w:rsidR="00C467E5">
        <w:rPr>
          <w:lang w:eastAsia="zh-CN"/>
        </w:rPr>
        <w:t xml:space="preserve"> and the rank indication</w:t>
      </w:r>
      <w:r>
        <w:rPr>
          <w:lang w:eastAsia="zh-CN"/>
        </w:rPr>
        <w:t xml:space="preserve">. </w:t>
      </w:r>
      <w:r w:rsidR="002C64E4">
        <w:rPr>
          <w:rFonts w:hint="eastAsia"/>
          <w:lang w:eastAsia="zh-CN"/>
        </w:rPr>
        <w:t>In</w:t>
      </w:r>
      <w:r w:rsidR="002C64E4">
        <w:rPr>
          <w:lang w:eastAsia="zh-CN"/>
        </w:rPr>
        <w:t xml:space="preserve"> the following, we share some discussions on the DMRS port indication</w:t>
      </w:r>
      <w:r w:rsidR="00583751">
        <w:rPr>
          <w:lang w:eastAsia="zh-CN"/>
        </w:rPr>
        <w:t xml:space="preserve"> along with the </w:t>
      </w:r>
      <w:r>
        <w:rPr>
          <w:lang w:eastAsia="zh-CN"/>
        </w:rPr>
        <w:t>SRI/</w:t>
      </w:r>
      <w:r w:rsidR="00583751">
        <w:rPr>
          <w:lang w:eastAsia="zh-CN"/>
        </w:rPr>
        <w:t>TPMI indication</w:t>
      </w:r>
      <w:r w:rsidR="00C467E5">
        <w:rPr>
          <w:lang w:eastAsia="zh-CN"/>
        </w:rPr>
        <w:t xml:space="preserve"> and the rank indication</w:t>
      </w:r>
      <w:r w:rsidR="00583751">
        <w:rPr>
          <w:lang w:eastAsia="zh-CN"/>
        </w:rPr>
        <w:t>,</w:t>
      </w:r>
      <w:r w:rsidR="002C64E4">
        <w:rPr>
          <w:lang w:eastAsia="zh-CN"/>
        </w:rPr>
        <w:t xml:space="preserve"> where some of the aforementioned FFS aspects will be addressed. </w:t>
      </w:r>
    </w:p>
    <w:p w14:paraId="2B5DBADB" w14:textId="0A6A5E15" w:rsidR="00AE11BD" w:rsidRPr="00AE11BD" w:rsidRDefault="00BA0568" w:rsidP="00DA69C1">
      <w:pPr>
        <w:pStyle w:val="3GPPText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last meeting, it has been agreed that the rank combinations of </w:t>
      </w:r>
      <w:r w:rsidRPr="00FC4FEA">
        <w:rPr>
          <w:lang w:eastAsia="zh-CN"/>
        </w:rPr>
        <w:t xml:space="preserve">{1+1, 1+2, 2+1, 2+2} are supported for the SDM scheme. </w:t>
      </w:r>
      <w:r w:rsidR="008B7071" w:rsidRPr="00FC4FEA">
        <w:rPr>
          <w:lang w:eastAsia="zh-CN"/>
        </w:rPr>
        <w:t xml:space="preserve">To indicate the rank, the SRI/TPMI and the DMRS port(s) for each panel, the following two alternatives can be </w:t>
      </w:r>
      <w:r w:rsidR="00C56615" w:rsidRPr="00FC4FEA">
        <w:rPr>
          <w:lang w:eastAsia="zh-CN"/>
        </w:rPr>
        <w:t>considered</w:t>
      </w:r>
      <w:r w:rsidR="007A1A43" w:rsidRPr="00FC4FEA">
        <w:rPr>
          <w:lang w:eastAsia="zh-CN"/>
        </w:rPr>
        <w:t>. T</w:t>
      </w:r>
      <w:r w:rsidR="007A1A43" w:rsidRPr="007272E6">
        <w:rPr>
          <w:rFonts w:hint="eastAsia"/>
          <w:lang w:eastAsia="zh-CN"/>
        </w:rPr>
        <w:t>a</w:t>
      </w:r>
      <w:r w:rsidR="007A1A43" w:rsidRPr="00FC4FEA">
        <w:rPr>
          <w:lang w:eastAsia="zh-CN"/>
        </w:rPr>
        <w:t>king codebook</w:t>
      </w:r>
      <w:r w:rsidR="007272E6" w:rsidRPr="00FC4FEA">
        <w:rPr>
          <w:lang w:eastAsia="zh-CN"/>
        </w:rPr>
        <w:t>-</w:t>
      </w:r>
      <w:r w:rsidR="007A1A43" w:rsidRPr="00FC4FEA">
        <w:rPr>
          <w:lang w:eastAsia="zh-CN"/>
        </w:rPr>
        <w:t xml:space="preserve">based </w:t>
      </w:r>
      <w:r w:rsidR="00CC6C55">
        <w:rPr>
          <w:lang w:eastAsia="zh-CN"/>
        </w:rPr>
        <w:t>PUSCH</w:t>
      </w:r>
      <w:r w:rsidR="007A1A43" w:rsidRPr="00FC4FEA">
        <w:rPr>
          <w:lang w:eastAsia="zh-CN"/>
        </w:rPr>
        <w:t xml:space="preserve"> transmission as an example, these two alternatives are</w:t>
      </w:r>
      <w:r w:rsidR="00C56615" w:rsidRPr="00FC4FEA">
        <w:rPr>
          <w:lang w:eastAsia="zh-CN"/>
        </w:rPr>
        <w:t xml:space="preserve"> </w:t>
      </w:r>
      <w:r w:rsidR="00E919CD">
        <w:rPr>
          <w:lang w:eastAsia="zh-CN"/>
        </w:rPr>
        <w:t>illustrated</w:t>
      </w:r>
      <w:r w:rsidR="00C56615" w:rsidRPr="00FC4FEA">
        <w:rPr>
          <w:lang w:eastAsia="zh-CN"/>
        </w:rPr>
        <w:t xml:space="preserve"> in </w:t>
      </w:r>
      <w:r w:rsidR="00C56615" w:rsidRPr="00FC4FEA">
        <w:rPr>
          <w:lang w:eastAsia="zh-CN"/>
        </w:rPr>
        <w:fldChar w:fldCharType="begin"/>
      </w:r>
      <w:r w:rsidR="00C56615" w:rsidRPr="00FC4FEA">
        <w:rPr>
          <w:lang w:eastAsia="zh-CN"/>
        </w:rPr>
        <w:instrText xml:space="preserve"> REF _Ref115256521 \h </w:instrText>
      </w:r>
      <w:r w:rsidR="007272E6">
        <w:rPr>
          <w:lang w:eastAsia="zh-CN"/>
        </w:rPr>
        <w:instrText xml:space="preserve"> \* MERGEFORMAT </w:instrText>
      </w:r>
      <w:r w:rsidR="00C56615" w:rsidRPr="00FC4FEA">
        <w:rPr>
          <w:lang w:eastAsia="zh-CN"/>
        </w:rPr>
      </w:r>
      <w:r w:rsidR="00C56615" w:rsidRPr="00FC4FEA">
        <w:rPr>
          <w:lang w:eastAsia="zh-CN"/>
        </w:rPr>
        <w:fldChar w:fldCharType="separate"/>
      </w:r>
      <w:r w:rsidR="00C56615" w:rsidRPr="00FC4FEA">
        <w:rPr>
          <w:lang w:eastAsia="zh-CN"/>
        </w:rPr>
        <w:t>Figure 1</w:t>
      </w:r>
      <w:r w:rsidR="00C56615" w:rsidRPr="00FC4FEA">
        <w:rPr>
          <w:lang w:eastAsia="zh-CN"/>
        </w:rPr>
        <w:fldChar w:fldCharType="end"/>
      </w:r>
      <w:r w:rsidR="00C56615" w:rsidRPr="00FC4FEA">
        <w:rPr>
          <w:lang w:eastAsia="zh-CN"/>
        </w:rPr>
        <w:t xml:space="preserve"> and </w:t>
      </w:r>
      <w:r w:rsidR="00C56615" w:rsidRPr="00FC4FEA">
        <w:rPr>
          <w:lang w:eastAsia="zh-CN"/>
        </w:rPr>
        <w:fldChar w:fldCharType="begin"/>
      </w:r>
      <w:r w:rsidR="00C56615" w:rsidRPr="00FC4FEA">
        <w:rPr>
          <w:lang w:eastAsia="zh-CN"/>
        </w:rPr>
        <w:instrText xml:space="preserve"> REF _Ref115256532 \h  \* MERGEFORMAT </w:instrText>
      </w:r>
      <w:r w:rsidR="00C56615" w:rsidRPr="00FC4FEA">
        <w:rPr>
          <w:lang w:eastAsia="zh-CN"/>
        </w:rPr>
      </w:r>
      <w:r w:rsidR="00C56615" w:rsidRPr="00FC4FEA">
        <w:rPr>
          <w:lang w:eastAsia="zh-CN"/>
        </w:rPr>
        <w:fldChar w:fldCharType="separate"/>
      </w:r>
      <w:r w:rsidR="00C56615" w:rsidRPr="00FC4FEA">
        <w:rPr>
          <w:lang w:eastAsia="zh-CN"/>
        </w:rPr>
        <w:t>Figure 2</w:t>
      </w:r>
      <w:r w:rsidR="00C56615" w:rsidRPr="00FC4FEA">
        <w:rPr>
          <w:lang w:eastAsia="zh-CN"/>
        </w:rPr>
        <w:fldChar w:fldCharType="end"/>
      </w:r>
      <w:r w:rsidR="00C56615" w:rsidRPr="00FC4FEA">
        <w:rPr>
          <w:lang w:eastAsia="zh-CN"/>
        </w:rPr>
        <w:t xml:space="preserve"> respectively.</w:t>
      </w:r>
    </w:p>
    <w:p w14:paraId="06AA1709" w14:textId="77777777" w:rsidR="00AE11BD" w:rsidRPr="00A1633F" w:rsidRDefault="00AE11BD" w:rsidP="00AE11BD">
      <w:pPr>
        <w:pStyle w:val="3GPPText"/>
        <w:rPr>
          <w:b/>
          <w:bCs/>
          <w:lang w:eastAsia="zh-CN"/>
        </w:rPr>
      </w:pPr>
      <w:r w:rsidRPr="00A1633F">
        <w:rPr>
          <w:b/>
          <w:bCs/>
          <w:lang w:eastAsia="zh-CN"/>
        </w:rPr>
        <w:t xml:space="preserve">Alternative 1: </w:t>
      </w:r>
    </w:p>
    <w:p w14:paraId="46425636" w14:textId="2DA80746" w:rsidR="00AE11BD" w:rsidRDefault="00AE11BD" w:rsidP="00AE11BD">
      <w:pPr>
        <w:pStyle w:val="3GPPText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For each panel, the SRI/TPMI and the rank are determined based on an SRI/TPMI field.</w:t>
      </w:r>
    </w:p>
    <w:p w14:paraId="79F23A51" w14:textId="77777777" w:rsidR="00AE11BD" w:rsidRDefault="00AE11BD" w:rsidP="00AE11BD">
      <w:pPr>
        <w:pStyle w:val="3GPPText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The sum of the ranks is used to determine the DMRS port combination.</w:t>
      </w:r>
    </w:p>
    <w:p w14:paraId="0823BF9B" w14:textId="71DF709E" w:rsidR="00EC74DC" w:rsidRPr="00AE11BD" w:rsidRDefault="00EC74DC" w:rsidP="00DA69C1">
      <w:pPr>
        <w:pStyle w:val="3GPPText"/>
        <w:rPr>
          <w:lang w:eastAsia="zh-CN"/>
        </w:rPr>
      </w:pPr>
    </w:p>
    <w:p w14:paraId="1BB56750" w14:textId="5F19834C" w:rsidR="00EC74DC" w:rsidRDefault="001B5B2E" w:rsidP="00EC74DC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10429" w:dyaOrig="4363" w14:anchorId="12A851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75pt;height:180pt" o:ole="">
            <v:imagedata r:id="rId8" o:title=""/>
          </v:shape>
          <o:OLEObject Type="Embed" ProgID="Visio.Drawing.11" ShapeID="_x0000_i1025" DrawAspect="Content" ObjectID="_1726040497" r:id="rId9"/>
        </w:object>
      </w:r>
    </w:p>
    <w:p w14:paraId="3885991E" w14:textId="25DFCD08" w:rsidR="00EC74DC" w:rsidRPr="009614A0" w:rsidRDefault="00EC74DC" w:rsidP="00EC74DC">
      <w:pPr>
        <w:pStyle w:val="a4"/>
        <w:jc w:val="center"/>
        <w:rPr>
          <w:b w:val="0"/>
          <w:bCs w:val="0"/>
          <w:sz w:val="22"/>
          <w:szCs w:val="22"/>
        </w:rPr>
      </w:pPr>
      <w:bookmarkStart w:id="2" w:name="_Ref115256521"/>
      <w:r w:rsidRPr="009614A0">
        <w:rPr>
          <w:b w:val="0"/>
          <w:bCs w:val="0"/>
          <w:sz w:val="22"/>
          <w:szCs w:val="22"/>
        </w:rPr>
        <w:t xml:space="preserve">Figure </w:t>
      </w:r>
      <w:r w:rsidRPr="009614A0">
        <w:rPr>
          <w:b w:val="0"/>
          <w:bCs w:val="0"/>
          <w:sz w:val="22"/>
          <w:szCs w:val="22"/>
        </w:rPr>
        <w:fldChar w:fldCharType="begin"/>
      </w:r>
      <w:r w:rsidRPr="009614A0">
        <w:rPr>
          <w:b w:val="0"/>
          <w:bCs w:val="0"/>
          <w:sz w:val="22"/>
          <w:szCs w:val="22"/>
        </w:rPr>
        <w:instrText xml:space="preserve"> SEQ Figure \* ARABIC </w:instrText>
      </w:r>
      <w:r w:rsidRPr="009614A0">
        <w:rPr>
          <w:b w:val="0"/>
          <w:bCs w:val="0"/>
          <w:sz w:val="22"/>
          <w:szCs w:val="22"/>
        </w:rPr>
        <w:fldChar w:fldCharType="separate"/>
      </w:r>
      <w:r w:rsidRPr="009614A0">
        <w:rPr>
          <w:b w:val="0"/>
          <w:bCs w:val="0"/>
          <w:noProof/>
          <w:sz w:val="22"/>
          <w:szCs w:val="22"/>
        </w:rPr>
        <w:t>1</w:t>
      </w:r>
      <w:r w:rsidRPr="009614A0">
        <w:rPr>
          <w:b w:val="0"/>
          <w:bCs w:val="0"/>
          <w:sz w:val="22"/>
          <w:szCs w:val="22"/>
        </w:rPr>
        <w:fldChar w:fldCharType="end"/>
      </w:r>
      <w:bookmarkEnd w:id="2"/>
      <w:r w:rsidRPr="009614A0">
        <w:rPr>
          <w:b w:val="0"/>
          <w:bCs w:val="0"/>
          <w:sz w:val="22"/>
          <w:szCs w:val="22"/>
        </w:rPr>
        <w:t xml:space="preserve">. </w:t>
      </w:r>
      <w:r w:rsidR="00D20B65">
        <w:rPr>
          <w:b w:val="0"/>
          <w:bCs w:val="0"/>
          <w:sz w:val="22"/>
          <w:szCs w:val="22"/>
        </w:rPr>
        <w:t xml:space="preserve">Alternative 1 </w:t>
      </w:r>
      <w:r w:rsidR="00B5273C">
        <w:rPr>
          <w:b w:val="0"/>
          <w:bCs w:val="0"/>
          <w:sz w:val="22"/>
          <w:szCs w:val="22"/>
        </w:rPr>
        <w:t>for indicati</w:t>
      </w:r>
      <w:r w:rsidR="00A63B12">
        <w:rPr>
          <w:b w:val="0"/>
          <w:bCs w:val="0"/>
          <w:sz w:val="22"/>
          <w:szCs w:val="22"/>
        </w:rPr>
        <w:t>ng</w:t>
      </w:r>
      <w:r w:rsidR="00B5273C">
        <w:rPr>
          <w:b w:val="0"/>
          <w:bCs w:val="0"/>
          <w:sz w:val="22"/>
          <w:szCs w:val="22"/>
        </w:rPr>
        <w:t xml:space="preserve"> SRI/TPMI, rank and DMRS</w:t>
      </w:r>
      <w:r w:rsidR="00A63B12">
        <w:rPr>
          <w:b w:val="0"/>
          <w:bCs w:val="0"/>
          <w:sz w:val="22"/>
          <w:szCs w:val="22"/>
        </w:rPr>
        <w:t xml:space="preserve"> port</w:t>
      </w:r>
    </w:p>
    <w:p w14:paraId="719B6A66" w14:textId="5B588D59" w:rsidR="00EC74DC" w:rsidRDefault="00EC74DC" w:rsidP="00DA69C1">
      <w:pPr>
        <w:pStyle w:val="3GPPText"/>
        <w:rPr>
          <w:lang w:eastAsia="zh-CN"/>
        </w:rPr>
      </w:pPr>
    </w:p>
    <w:p w14:paraId="5DC697AE" w14:textId="3EC1EA82" w:rsidR="00877E7F" w:rsidRDefault="007A1A43" w:rsidP="00DA69C1">
      <w:pPr>
        <w:pStyle w:val="3GPPText"/>
        <w:rPr>
          <w:lang w:eastAsia="zh-CN"/>
        </w:rPr>
      </w:pPr>
      <w:r>
        <w:rPr>
          <w:lang w:eastAsia="zh-CN"/>
        </w:rPr>
        <w:t xml:space="preserve">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_Ref115256521 \h </w:instrText>
      </w:r>
      <w:r>
        <w:rPr>
          <w:szCs w:val="22"/>
        </w:rPr>
      </w:r>
      <w:r>
        <w:rPr>
          <w:szCs w:val="22"/>
        </w:rPr>
        <w:fldChar w:fldCharType="separate"/>
      </w:r>
      <w:r w:rsidRPr="009614A0">
        <w:rPr>
          <w:szCs w:val="22"/>
        </w:rPr>
        <w:t xml:space="preserve">Figure </w:t>
      </w:r>
      <w:r w:rsidRPr="009614A0">
        <w:rPr>
          <w:noProof/>
          <w:szCs w:val="22"/>
        </w:rPr>
        <w:t>1</w:t>
      </w:r>
      <w:r>
        <w:rPr>
          <w:szCs w:val="22"/>
        </w:rPr>
        <w:fldChar w:fldCharType="end"/>
      </w:r>
      <w:r>
        <w:rPr>
          <w:lang w:eastAsia="zh-CN"/>
        </w:rPr>
        <w:t xml:space="preserve">, for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lternative 1, </w:t>
      </w:r>
      <w:r w:rsidR="001B6C95">
        <w:rPr>
          <w:lang w:eastAsia="zh-CN"/>
        </w:rPr>
        <w:t xml:space="preserve">the DMRS port indication depends on the TPMI indication. </w:t>
      </w:r>
      <w:r w:rsidR="007A4275">
        <w:rPr>
          <w:lang w:eastAsia="zh-CN"/>
        </w:rPr>
        <w:t>Firstly, t</w:t>
      </w:r>
      <w:r w:rsidR="00BD559C">
        <w:rPr>
          <w:lang w:eastAsia="zh-CN"/>
        </w:rPr>
        <w:t xml:space="preserve">wo ranks (L1 and L2) and </w:t>
      </w:r>
      <w:r w:rsidR="001B6C95">
        <w:rPr>
          <w:lang w:eastAsia="zh-CN"/>
        </w:rPr>
        <w:t>t</w:t>
      </w:r>
      <w:r w:rsidR="00AE11BD">
        <w:rPr>
          <w:lang w:eastAsia="zh-CN"/>
        </w:rPr>
        <w:t xml:space="preserve">wo </w:t>
      </w:r>
      <w:r w:rsidR="00AE11BD" w:rsidRPr="004A3327">
        <w:rPr>
          <w:lang w:eastAsia="zh-CN"/>
        </w:rPr>
        <w:t>TPMI</w:t>
      </w:r>
      <w:r w:rsidR="00AE11BD">
        <w:rPr>
          <w:lang w:eastAsia="zh-CN"/>
        </w:rPr>
        <w:t>s</w:t>
      </w:r>
      <w:r w:rsidR="00DF7967">
        <w:rPr>
          <w:lang w:eastAsia="zh-CN"/>
        </w:rPr>
        <w:t xml:space="preserve"> (</w:t>
      </w:r>
      <w:r w:rsidR="00E57A2B">
        <w:rPr>
          <w:lang w:eastAsia="zh-CN"/>
        </w:rPr>
        <w:t xml:space="preserve">the </w:t>
      </w:r>
      <w:r w:rsidR="00DF7967">
        <w:rPr>
          <w:lang w:eastAsia="zh-CN"/>
        </w:rPr>
        <w:t>1st TPMI and</w:t>
      </w:r>
      <w:r w:rsidR="00E57A2B">
        <w:rPr>
          <w:lang w:eastAsia="zh-CN"/>
        </w:rPr>
        <w:t xml:space="preserve"> the</w:t>
      </w:r>
      <w:r w:rsidR="00DF7967">
        <w:rPr>
          <w:lang w:eastAsia="zh-CN"/>
        </w:rPr>
        <w:t xml:space="preserve"> 2</w:t>
      </w:r>
      <w:r w:rsidR="00DF7967" w:rsidRPr="00FC4FEA">
        <w:rPr>
          <w:vertAlign w:val="superscript"/>
          <w:lang w:eastAsia="zh-CN"/>
        </w:rPr>
        <w:t>nd</w:t>
      </w:r>
      <w:r w:rsidR="00DF7967">
        <w:rPr>
          <w:lang w:eastAsia="zh-CN"/>
        </w:rPr>
        <w:t xml:space="preserve"> TPMI)</w:t>
      </w:r>
      <w:r w:rsidR="00AE11BD" w:rsidRPr="004A3327">
        <w:rPr>
          <w:lang w:eastAsia="zh-CN"/>
        </w:rPr>
        <w:t xml:space="preserve"> </w:t>
      </w:r>
      <w:r w:rsidR="00AE11BD">
        <w:rPr>
          <w:lang w:eastAsia="zh-CN"/>
        </w:rPr>
        <w:t>are</w:t>
      </w:r>
      <w:r w:rsidR="00AE11BD" w:rsidRPr="004A3327">
        <w:rPr>
          <w:lang w:eastAsia="zh-CN"/>
        </w:rPr>
        <w:t xml:space="preserve"> indicated independently</w:t>
      </w:r>
      <w:r w:rsidR="00260041">
        <w:rPr>
          <w:lang w:eastAsia="zh-CN"/>
        </w:rPr>
        <w:t xml:space="preserve"> by two TPMI fields</w:t>
      </w:r>
      <w:r w:rsidR="00765C7A">
        <w:rPr>
          <w:lang w:eastAsia="zh-CN"/>
        </w:rPr>
        <w:t>.</w:t>
      </w:r>
      <w:r w:rsidR="001B6C95">
        <w:rPr>
          <w:lang w:eastAsia="zh-CN"/>
        </w:rPr>
        <w:t xml:space="preserve"> </w:t>
      </w:r>
      <w:r w:rsidR="007A4275">
        <w:rPr>
          <w:lang w:eastAsia="zh-CN"/>
        </w:rPr>
        <w:t>Then the sum of the ranks (L1</w:t>
      </w:r>
      <w:r w:rsidR="007A4275">
        <w:rPr>
          <w:rFonts w:hint="eastAsia"/>
          <w:lang w:eastAsia="zh-CN"/>
        </w:rPr>
        <w:t>+L</w:t>
      </w:r>
      <w:r w:rsidR="007A4275">
        <w:rPr>
          <w:lang w:eastAsia="zh-CN"/>
        </w:rPr>
        <w:t xml:space="preserve">2) </w:t>
      </w:r>
      <w:r w:rsidR="00142086">
        <w:rPr>
          <w:lang w:eastAsia="zh-CN"/>
        </w:rPr>
        <w:t xml:space="preserve">is used to determine the DMRS port combination. More specifically, </w:t>
      </w:r>
      <w:r w:rsidR="00FB5672">
        <w:rPr>
          <w:lang w:eastAsia="zh-CN"/>
        </w:rPr>
        <w:t xml:space="preserve">by taking the sum of the ranks as an input, </w:t>
      </w:r>
      <w:r w:rsidR="00142086">
        <w:rPr>
          <w:lang w:eastAsia="zh-CN"/>
        </w:rPr>
        <w:t xml:space="preserve">the antenna ports field indicates a certain row </w:t>
      </w:r>
      <w:r w:rsidR="00FB5672">
        <w:rPr>
          <w:lang w:eastAsia="zh-CN"/>
        </w:rPr>
        <w:t>from a</w:t>
      </w:r>
      <w:r w:rsidR="00CB526F">
        <w:rPr>
          <w:lang w:eastAsia="zh-CN"/>
        </w:rPr>
        <w:t xml:space="preserve">n </w:t>
      </w:r>
      <w:r w:rsidR="00DB42AF">
        <w:rPr>
          <w:lang w:eastAsia="zh-CN"/>
        </w:rPr>
        <w:t>identified</w:t>
      </w:r>
      <w:r w:rsidR="00FB5672">
        <w:rPr>
          <w:lang w:eastAsia="zh-CN"/>
        </w:rPr>
        <w:t xml:space="preserve"> </w:t>
      </w:r>
      <w:r w:rsidR="00D27242">
        <w:rPr>
          <w:lang w:eastAsia="zh-CN"/>
        </w:rPr>
        <w:t xml:space="preserve">DMRS </w:t>
      </w:r>
      <w:r w:rsidR="00FB5672">
        <w:rPr>
          <w:lang w:eastAsia="zh-CN"/>
        </w:rPr>
        <w:t>table containing DMRS port combinations.</w:t>
      </w:r>
      <w:r w:rsidR="00DB42AF">
        <w:rPr>
          <w:lang w:eastAsia="zh-CN"/>
        </w:rPr>
        <w:t xml:space="preserve"> </w:t>
      </w:r>
      <w:r w:rsidR="000D3D18">
        <w:rPr>
          <w:rFonts w:hint="eastAsia"/>
          <w:lang w:eastAsia="zh-CN"/>
        </w:rPr>
        <w:t>For</w:t>
      </w:r>
      <w:r w:rsidR="000D3D18">
        <w:rPr>
          <w:lang w:eastAsia="zh-CN"/>
        </w:rPr>
        <w:t xml:space="preserve"> </w:t>
      </w:r>
      <w:r w:rsidR="000D3D18">
        <w:rPr>
          <w:rFonts w:hint="eastAsia"/>
          <w:lang w:eastAsia="zh-CN"/>
        </w:rPr>
        <w:t>example</w:t>
      </w:r>
      <w:r w:rsidR="00913021">
        <w:rPr>
          <w:lang w:eastAsia="zh-CN"/>
        </w:rPr>
        <w:t xml:space="preserve">, </w:t>
      </w:r>
      <w:r w:rsidR="00DB42AF">
        <w:rPr>
          <w:lang w:eastAsia="zh-CN"/>
        </w:rPr>
        <w:t xml:space="preserve">the existing DMRS table </w:t>
      </w:r>
      <w:r w:rsidR="00913021">
        <w:rPr>
          <w:lang w:eastAsia="zh-CN"/>
        </w:rPr>
        <w:t xml:space="preserve">can be reused where </w:t>
      </w:r>
      <w:r w:rsidR="00DB42AF">
        <w:rPr>
          <w:lang w:eastAsia="zh-CN"/>
        </w:rPr>
        <w:t xml:space="preserve">the parameter “rank” </w:t>
      </w:r>
      <w:r w:rsidR="00913021">
        <w:rPr>
          <w:lang w:eastAsia="zh-CN"/>
        </w:rPr>
        <w:t xml:space="preserve">is replaced </w:t>
      </w:r>
      <w:r w:rsidR="00DB42AF">
        <w:rPr>
          <w:lang w:eastAsia="zh-CN"/>
        </w:rPr>
        <w:t xml:space="preserve">with “the sum of the ranks”. </w:t>
      </w:r>
      <w:r w:rsidR="000D3D18">
        <w:rPr>
          <w:lang w:eastAsia="zh-CN"/>
        </w:rPr>
        <w:t>Also</w:t>
      </w:r>
      <w:r w:rsidR="00877E7F">
        <w:rPr>
          <w:lang w:eastAsia="zh-CN"/>
        </w:rPr>
        <w:t xml:space="preserve">, a new </w:t>
      </w:r>
      <w:r w:rsidR="007C7A1F">
        <w:rPr>
          <w:lang w:eastAsia="zh-CN"/>
        </w:rPr>
        <w:t xml:space="preserve">DMRS </w:t>
      </w:r>
      <w:r w:rsidR="00877E7F">
        <w:rPr>
          <w:lang w:eastAsia="zh-CN"/>
        </w:rPr>
        <w:t xml:space="preserve">table </w:t>
      </w:r>
      <w:r w:rsidR="00AB60B8">
        <w:rPr>
          <w:lang w:eastAsia="zh-CN"/>
        </w:rPr>
        <w:t>may</w:t>
      </w:r>
      <w:r w:rsidR="00877E7F">
        <w:rPr>
          <w:lang w:eastAsia="zh-CN"/>
        </w:rPr>
        <w:t xml:space="preserve"> be considered.</w:t>
      </w:r>
    </w:p>
    <w:p w14:paraId="4522FD2B" w14:textId="6A57471D" w:rsidR="009716EF" w:rsidRDefault="009716EF" w:rsidP="00DA69C1">
      <w:pPr>
        <w:pStyle w:val="3GPPText"/>
        <w:rPr>
          <w:lang w:eastAsia="zh-CN"/>
        </w:rPr>
      </w:pPr>
    </w:p>
    <w:p w14:paraId="29497888" w14:textId="77777777" w:rsidR="00E51F6B" w:rsidRPr="001B2A05" w:rsidRDefault="00E51F6B" w:rsidP="00E51F6B">
      <w:pPr>
        <w:pStyle w:val="3GPPText"/>
        <w:rPr>
          <w:b/>
          <w:bCs/>
          <w:lang w:eastAsia="zh-CN"/>
        </w:rPr>
      </w:pPr>
      <w:r w:rsidRPr="001B2A05">
        <w:rPr>
          <w:b/>
          <w:bCs/>
          <w:lang w:eastAsia="zh-CN"/>
        </w:rPr>
        <w:t xml:space="preserve">Alternative 2: </w:t>
      </w:r>
    </w:p>
    <w:p w14:paraId="02A1D0ED" w14:textId="77777777" w:rsidR="00E51F6B" w:rsidRDefault="00E51F6B" w:rsidP="00E51F6B">
      <w:pPr>
        <w:pStyle w:val="3GPPText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>The DMRS port combination and the rank combination are determined based on the antenna ports field.</w:t>
      </w:r>
    </w:p>
    <w:p w14:paraId="31502457" w14:textId="7A309C82" w:rsidR="009716EF" w:rsidRDefault="00E51F6B" w:rsidP="00FC4FEA">
      <w:pPr>
        <w:pStyle w:val="3GPPText"/>
        <w:numPr>
          <w:ilvl w:val="0"/>
          <w:numId w:val="42"/>
        </w:numPr>
        <w:rPr>
          <w:lang w:eastAsia="zh-CN"/>
        </w:rPr>
      </w:pPr>
      <w:r>
        <w:rPr>
          <w:lang w:eastAsia="zh-CN"/>
        </w:rPr>
        <w:t xml:space="preserve">For each panel, the SRI/TPMI is determined based on an SRI/TPMI field under the assumption that the rank </w:t>
      </w:r>
      <w:r w:rsidR="00F8109B">
        <w:rPr>
          <w:lang w:eastAsia="zh-CN"/>
        </w:rPr>
        <w:t>has</w:t>
      </w:r>
      <w:r>
        <w:rPr>
          <w:lang w:eastAsia="zh-CN"/>
        </w:rPr>
        <w:t xml:space="preserve"> already</w:t>
      </w:r>
      <w:r w:rsidR="00F8109B">
        <w:rPr>
          <w:lang w:eastAsia="zh-CN"/>
        </w:rPr>
        <w:t xml:space="preserve"> been</w:t>
      </w:r>
      <w:r>
        <w:rPr>
          <w:lang w:eastAsia="zh-CN"/>
        </w:rPr>
        <w:t xml:space="preserve"> known.</w:t>
      </w:r>
    </w:p>
    <w:p w14:paraId="05597466" w14:textId="77777777" w:rsidR="009716EF" w:rsidRDefault="009716EF" w:rsidP="00DA69C1">
      <w:pPr>
        <w:pStyle w:val="3GPPText"/>
        <w:rPr>
          <w:lang w:eastAsia="zh-CN"/>
        </w:rPr>
      </w:pPr>
    </w:p>
    <w:p w14:paraId="5CDF225B" w14:textId="099651C6" w:rsidR="00EC74DC" w:rsidRDefault="001B5B2E" w:rsidP="00EC74DC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10996" w:dyaOrig="3910" w14:anchorId="4F26370D">
          <v:shape id="_x0000_i1026" type="#_x0000_t75" style="width:442pt;height:156.85pt" o:ole="">
            <v:imagedata r:id="rId10" o:title=""/>
          </v:shape>
          <o:OLEObject Type="Embed" ProgID="Visio.Drawing.11" ShapeID="_x0000_i1026" DrawAspect="Content" ObjectID="_1726040498" r:id="rId11"/>
        </w:object>
      </w:r>
    </w:p>
    <w:p w14:paraId="18C0F1DE" w14:textId="363F3928" w:rsidR="00EC74DC" w:rsidRPr="009614A0" w:rsidRDefault="00EC74DC" w:rsidP="00EC74DC">
      <w:pPr>
        <w:pStyle w:val="a4"/>
        <w:jc w:val="center"/>
        <w:rPr>
          <w:b w:val="0"/>
          <w:bCs w:val="0"/>
          <w:sz w:val="22"/>
          <w:szCs w:val="22"/>
        </w:rPr>
      </w:pPr>
      <w:bookmarkStart w:id="3" w:name="_Ref115256532"/>
      <w:r w:rsidRPr="009614A0">
        <w:rPr>
          <w:b w:val="0"/>
          <w:bCs w:val="0"/>
          <w:sz w:val="22"/>
          <w:szCs w:val="22"/>
        </w:rPr>
        <w:t xml:space="preserve">Figure </w:t>
      </w:r>
      <w:r w:rsidRPr="009614A0">
        <w:rPr>
          <w:b w:val="0"/>
          <w:bCs w:val="0"/>
          <w:sz w:val="22"/>
          <w:szCs w:val="22"/>
        </w:rPr>
        <w:fldChar w:fldCharType="begin"/>
      </w:r>
      <w:r w:rsidRPr="009614A0">
        <w:rPr>
          <w:b w:val="0"/>
          <w:bCs w:val="0"/>
          <w:sz w:val="22"/>
          <w:szCs w:val="22"/>
        </w:rPr>
        <w:instrText xml:space="preserve"> SEQ Figure \* ARABIC </w:instrText>
      </w:r>
      <w:r w:rsidRPr="009614A0">
        <w:rPr>
          <w:b w:val="0"/>
          <w:bCs w:val="0"/>
          <w:sz w:val="22"/>
          <w:szCs w:val="22"/>
        </w:rPr>
        <w:fldChar w:fldCharType="separate"/>
      </w:r>
      <w:r w:rsidR="00A63B12">
        <w:rPr>
          <w:b w:val="0"/>
          <w:bCs w:val="0"/>
          <w:noProof/>
          <w:sz w:val="22"/>
          <w:szCs w:val="22"/>
        </w:rPr>
        <w:t>2</w:t>
      </w:r>
      <w:r w:rsidRPr="009614A0">
        <w:rPr>
          <w:b w:val="0"/>
          <w:bCs w:val="0"/>
          <w:sz w:val="22"/>
          <w:szCs w:val="22"/>
        </w:rPr>
        <w:fldChar w:fldCharType="end"/>
      </w:r>
      <w:bookmarkEnd w:id="3"/>
      <w:r w:rsidRPr="009614A0">
        <w:rPr>
          <w:b w:val="0"/>
          <w:bCs w:val="0"/>
          <w:sz w:val="22"/>
          <w:szCs w:val="22"/>
        </w:rPr>
        <w:t xml:space="preserve">. </w:t>
      </w:r>
      <w:r w:rsidR="00A63B12">
        <w:rPr>
          <w:b w:val="0"/>
          <w:bCs w:val="0"/>
          <w:sz w:val="22"/>
          <w:szCs w:val="22"/>
        </w:rPr>
        <w:t>Alternative 2 for indicating SRI/TPMI, rank and DMRS port</w:t>
      </w:r>
    </w:p>
    <w:p w14:paraId="1BD5A7B2" w14:textId="6E8F28E2" w:rsidR="00EC74DC" w:rsidRDefault="00EC74DC" w:rsidP="00DA69C1">
      <w:pPr>
        <w:pStyle w:val="3GPPText"/>
        <w:rPr>
          <w:lang w:eastAsia="zh-CN"/>
        </w:rPr>
      </w:pPr>
    </w:p>
    <w:p w14:paraId="4E9CBCD0" w14:textId="79804D0E" w:rsidR="006749EA" w:rsidRDefault="00302220" w:rsidP="00A75E1F">
      <w:pPr>
        <w:pStyle w:val="3GPPText"/>
        <w:rPr>
          <w:lang w:eastAsia="zh-CN"/>
        </w:rPr>
      </w:pPr>
      <w:r w:rsidRPr="00302220">
        <w:rPr>
          <w:lang w:eastAsia="zh-CN"/>
        </w:rPr>
        <w:t>As shown in</w:t>
      </w:r>
      <w:r w:rsidRPr="00302220">
        <w:rPr>
          <w:szCs w:val="22"/>
        </w:rPr>
        <w:t xml:space="preserve"> </w:t>
      </w:r>
      <w:r w:rsidRPr="00302220">
        <w:rPr>
          <w:szCs w:val="22"/>
        </w:rPr>
        <w:fldChar w:fldCharType="begin"/>
      </w:r>
      <w:r w:rsidRPr="00302220">
        <w:rPr>
          <w:szCs w:val="22"/>
        </w:rPr>
        <w:instrText xml:space="preserve"> REF _Ref115256532 \h </w:instrText>
      </w:r>
      <w:r w:rsidRPr="00FC4FEA">
        <w:rPr>
          <w:szCs w:val="22"/>
        </w:rPr>
        <w:instrText xml:space="preserve"> \* MERGEFORMAT </w:instrText>
      </w:r>
      <w:r w:rsidRPr="00302220">
        <w:rPr>
          <w:szCs w:val="22"/>
        </w:rPr>
      </w:r>
      <w:r w:rsidRPr="00302220">
        <w:rPr>
          <w:szCs w:val="22"/>
        </w:rPr>
        <w:fldChar w:fldCharType="separate"/>
      </w:r>
      <w:r w:rsidRPr="00302220">
        <w:rPr>
          <w:szCs w:val="22"/>
        </w:rPr>
        <w:t xml:space="preserve">Figure </w:t>
      </w:r>
      <w:r w:rsidRPr="00FC4FEA">
        <w:rPr>
          <w:noProof/>
          <w:szCs w:val="22"/>
        </w:rPr>
        <w:t>2</w:t>
      </w:r>
      <w:r w:rsidRPr="00302220">
        <w:rPr>
          <w:szCs w:val="22"/>
        </w:rPr>
        <w:fldChar w:fldCharType="end"/>
      </w:r>
      <w:r w:rsidRPr="00302220">
        <w:rPr>
          <w:lang w:eastAsia="zh-CN"/>
        </w:rPr>
        <w:t xml:space="preserve">, for </w:t>
      </w:r>
      <w:r w:rsidRPr="00302220">
        <w:rPr>
          <w:rFonts w:hint="eastAsia"/>
          <w:lang w:eastAsia="zh-CN"/>
        </w:rPr>
        <w:t>A</w:t>
      </w:r>
      <w:r w:rsidRPr="00302220">
        <w:rPr>
          <w:lang w:eastAsia="zh-CN"/>
        </w:rPr>
        <w:t xml:space="preserve">lternative </w:t>
      </w:r>
      <w:r>
        <w:rPr>
          <w:lang w:eastAsia="zh-CN"/>
        </w:rPr>
        <w:t>2</w:t>
      </w:r>
      <w:r w:rsidRPr="00302220">
        <w:rPr>
          <w:lang w:eastAsia="zh-CN"/>
        </w:rPr>
        <w:t xml:space="preserve">, the DMRS port indication </w:t>
      </w:r>
      <w:r w:rsidR="00400351">
        <w:rPr>
          <w:lang w:eastAsia="zh-CN"/>
        </w:rPr>
        <w:t xml:space="preserve">does not </w:t>
      </w:r>
      <w:r w:rsidRPr="00302220">
        <w:rPr>
          <w:lang w:eastAsia="zh-CN"/>
        </w:rPr>
        <w:t xml:space="preserve">depend on the TPMI indication. </w:t>
      </w:r>
      <w:r w:rsidR="00680E52">
        <w:rPr>
          <w:lang w:eastAsia="zh-CN"/>
        </w:rPr>
        <w:t xml:space="preserve">In contrast, the TPMI indication depends on the DMRS port indication. </w:t>
      </w:r>
      <w:r w:rsidR="00AE4630">
        <w:rPr>
          <w:lang w:eastAsia="zh-CN"/>
        </w:rPr>
        <w:t xml:space="preserve">Firstly, the DMRS port combination and the rank combination are determined based on the antenna ports field. </w:t>
      </w:r>
      <w:r w:rsidR="00250F6A">
        <w:rPr>
          <w:lang w:eastAsia="zh-CN"/>
        </w:rPr>
        <w:t xml:space="preserve">For example, they can be </w:t>
      </w:r>
      <w:r w:rsidR="00954410">
        <w:rPr>
          <w:lang w:eastAsia="zh-CN"/>
        </w:rPr>
        <w:t xml:space="preserve">derived based on the existing DMRS table, or </w:t>
      </w:r>
      <w:r w:rsidR="00250F6A">
        <w:rPr>
          <w:lang w:eastAsia="zh-CN"/>
        </w:rPr>
        <w:t xml:space="preserve">indicated </w:t>
      </w:r>
      <w:r w:rsidR="00954410">
        <w:rPr>
          <w:lang w:eastAsia="zh-CN"/>
        </w:rPr>
        <w:t xml:space="preserve">by </w:t>
      </w:r>
      <w:r w:rsidR="006A3BBA">
        <w:rPr>
          <w:lang w:eastAsia="zh-CN"/>
        </w:rPr>
        <w:t xml:space="preserve">information newly added into the existing </w:t>
      </w:r>
      <w:r w:rsidR="009A70AB">
        <w:rPr>
          <w:lang w:eastAsia="zh-CN"/>
        </w:rPr>
        <w:t xml:space="preserve">DMRS </w:t>
      </w:r>
      <w:r w:rsidR="006A3BBA">
        <w:rPr>
          <w:lang w:eastAsia="zh-CN"/>
        </w:rPr>
        <w:t>table.</w:t>
      </w:r>
      <w:r w:rsidR="00AB60B8">
        <w:rPr>
          <w:lang w:eastAsia="zh-CN"/>
        </w:rPr>
        <w:t xml:space="preserve"> Also, a new </w:t>
      </w:r>
      <w:r w:rsidR="00225F22">
        <w:rPr>
          <w:lang w:eastAsia="zh-CN"/>
        </w:rPr>
        <w:t xml:space="preserve">DMRS </w:t>
      </w:r>
      <w:r w:rsidR="00AB60B8">
        <w:rPr>
          <w:lang w:eastAsia="zh-CN"/>
        </w:rPr>
        <w:t>table may be considered.</w:t>
      </w:r>
      <w:r w:rsidR="00DB2E94">
        <w:rPr>
          <w:lang w:eastAsia="zh-CN"/>
        </w:rPr>
        <w:t xml:space="preserve"> Since both ranks (L1 and L2) have been obtained, two TPMI fields </w:t>
      </w:r>
      <w:r w:rsidR="00670989">
        <w:rPr>
          <w:lang w:eastAsia="zh-CN"/>
        </w:rPr>
        <w:t>only need to in</w:t>
      </w:r>
      <w:r w:rsidR="00A02C1A">
        <w:rPr>
          <w:lang w:eastAsia="zh-CN"/>
        </w:rPr>
        <w:t xml:space="preserve">dicate </w:t>
      </w:r>
      <w:r w:rsidR="00DE57BC">
        <w:rPr>
          <w:lang w:eastAsia="zh-CN"/>
        </w:rPr>
        <w:t xml:space="preserve">the </w:t>
      </w:r>
      <w:r w:rsidR="00A02C1A">
        <w:rPr>
          <w:lang w:eastAsia="zh-CN"/>
        </w:rPr>
        <w:t xml:space="preserve">TPMIs rather than </w:t>
      </w:r>
      <w:r w:rsidR="00DE57BC">
        <w:rPr>
          <w:lang w:eastAsia="zh-CN"/>
        </w:rPr>
        <w:t xml:space="preserve">the </w:t>
      </w:r>
      <w:r w:rsidR="00A02C1A">
        <w:rPr>
          <w:lang w:eastAsia="zh-CN"/>
        </w:rPr>
        <w:t xml:space="preserve">ranks. In other words, </w:t>
      </w:r>
      <w:r w:rsidR="003938A7">
        <w:rPr>
          <w:lang w:eastAsia="zh-CN"/>
        </w:rPr>
        <w:t xml:space="preserve">the </w:t>
      </w:r>
      <w:r w:rsidR="00A02C1A">
        <w:rPr>
          <w:lang w:eastAsia="zh-CN"/>
        </w:rPr>
        <w:t xml:space="preserve">TPMIs will be indicated by </w:t>
      </w:r>
      <w:r w:rsidR="003938A7">
        <w:rPr>
          <w:lang w:eastAsia="zh-CN"/>
        </w:rPr>
        <w:t xml:space="preserve">the TPMI fields under the assumption that </w:t>
      </w:r>
      <w:r w:rsidR="009541D3">
        <w:rPr>
          <w:lang w:eastAsia="zh-CN"/>
        </w:rPr>
        <w:t xml:space="preserve">the ranks have </w:t>
      </w:r>
      <w:r w:rsidR="001A1F14">
        <w:rPr>
          <w:lang w:eastAsia="zh-CN"/>
        </w:rPr>
        <w:t xml:space="preserve">already </w:t>
      </w:r>
      <w:r w:rsidR="009541D3">
        <w:rPr>
          <w:lang w:eastAsia="zh-CN"/>
        </w:rPr>
        <w:t>been known.</w:t>
      </w:r>
      <w:r w:rsidR="003C7F45">
        <w:rPr>
          <w:lang w:eastAsia="zh-CN"/>
        </w:rPr>
        <w:t xml:space="preserve"> Since the ranks do not need to be indicated, the required bit widths of the TPMI fields </w:t>
      </w:r>
      <w:r w:rsidR="003C7F45" w:rsidRPr="00302220">
        <w:rPr>
          <w:lang w:eastAsia="zh-CN"/>
        </w:rPr>
        <w:t>in</w:t>
      </w:r>
      <w:r w:rsidR="003C7F45" w:rsidRPr="00302220">
        <w:rPr>
          <w:szCs w:val="22"/>
        </w:rPr>
        <w:t xml:space="preserve"> </w:t>
      </w:r>
      <w:r w:rsidR="003C7F45" w:rsidRPr="00302220">
        <w:rPr>
          <w:szCs w:val="22"/>
        </w:rPr>
        <w:fldChar w:fldCharType="begin"/>
      </w:r>
      <w:r w:rsidR="003C7F45" w:rsidRPr="00302220">
        <w:rPr>
          <w:szCs w:val="22"/>
        </w:rPr>
        <w:instrText xml:space="preserve"> REF _Ref115256532 \h </w:instrText>
      </w:r>
      <w:r w:rsidR="003C7F45" w:rsidRPr="002421E1">
        <w:rPr>
          <w:szCs w:val="22"/>
        </w:rPr>
        <w:instrText xml:space="preserve"> \* MERGEFORMAT </w:instrText>
      </w:r>
      <w:r w:rsidR="003C7F45" w:rsidRPr="00302220">
        <w:rPr>
          <w:szCs w:val="22"/>
        </w:rPr>
      </w:r>
      <w:r w:rsidR="003C7F45" w:rsidRPr="00302220">
        <w:rPr>
          <w:szCs w:val="22"/>
        </w:rPr>
        <w:fldChar w:fldCharType="separate"/>
      </w:r>
      <w:r w:rsidR="003C7F45" w:rsidRPr="00302220">
        <w:rPr>
          <w:szCs w:val="22"/>
        </w:rPr>
        <w:t xml:space="preserve">Figure </w:t>
      </w:r>
      <w:r w:rsidR="003C7F45" w:rsidRPr="002421E1">
        <w:rPr>
          <w:noProof/>
          <w:szCs w:val="22"/>
        </w:rPr>
        <w:t>2</w:t>
      </w:r>
      <w:r w:rsidR="003C7F45" w:rsidRPr="00302220">
        <w:rPr>
          <w:szCs w:val="22"/>
        </w:rPr>
        <w:fldChar w:fldCharType="end"/>
      </w:r>
      <w:r w:rsidR="003C7F45">
        <w:rPr>
          <w:szCs w:val="22"/>
        </w:rPr>
        <w:t xml:space="preserve"> </w:t>
      </w:r>
      <w:r w:rsidR="001A1F14">
        <w:rPr>
          <w:lang w:eastAsia="zh-CN"/>
        </w:rPr>
        <w:t>will</w:t>
      </w:r>
      <w:r w:rsidR="003C7F45">
        <w:rPr>
          <w:lang w:eastAsia="zh-CN"/>
        </w:rPr>
        <w:t xml:space="preserve"> be smaller than </w:t>
      </w:r>
      <w:r w:rsidR="00B40AF4">
        <w:rPr>
          <w:lang w:eastAsia="zh-CN"/>
        </w:rPr>
        <w:t>the counterparts</w:t>
      </w:r>
      <w:r w:rsidR="003C7F45">
        <w:rPr>
          <w:lang w:eastAsia="zh-CN"/>
        </w:rPr>
        <w:t xml:space="preserve"> in </w:t>
      </w:r>
      <w:r w:rsidR="003C7F45">
        <w:rPr>
          <w:szCs w:val="22"/>
        </w:rPr>
        <w:fldChar w:fldCharType="begin"/>
      </w:r>
      <w:r w:rsidR="003C7F45">
        <w:rPr>
          <w:szCs w:val="22"/>
        </w:rPr>
        <w:instrText xml:space="preserve"> REF _Ref115256521 \h </w:instrText>
      </w:r>
      <w:r w:rsidR="003C7F45">
        <w:rPr>
          <w:szCs w:val="22"/>
        </w:rPr>
      </w:r>
      <w:r w:rsidR="003C7F45">
        <w:rPr>
          <w:szCs w:val="22"/>
        </w:rPr>
        <w:fldChar w:fldCharType="separate"/>
      </w:r>
      <w:r w:rsidR="003C7F45" w:rsidRPr="009614A0">
        <w:rPr>
          <w:szCs w:val="22"/>
        </w:rPr>
        <w:t xml:space="preserve">Figure </w:t>
      </w:r>
      <w:r w:rsidR="003C7F45" w:rsidRPr="009614A0">
        <w:rPr>
          <w:noProof/>
          <w:szCs w:val="22"/>
        </w:rPr>
        <w:t>1</w:t>
      </w:r>
      <w:r w:rsidR="003C7F45">
        <w:rPr>
          <w:szCs w:val="22"/>
        </w:rPr>
        <w:fldChar w:fldCharType="end"/>
      </w:r>
      <w:r w:rsidR="003C7F45">
        <w:rPr>
          <w:szCs w:val="22"/>
        </w:rPr>
        <w:t>.</w:t>
      </w:r>
    </w:p>
    <w:p w14:paraId="22FE1988" w14:textId="4C6FBD5E" w:rsidR="006749EA" w:rsidRDefault="00113641" w:rsidP="006749EA">
      <w:pPr>
        <w:pStyle w:val="Proposal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For the SDM scheme, to support the </w:t>
      </w:r>
      <w:r w:rsidR="007E1CDD">
        <w:rPr>
          <w:rFonts w:ascii="Times New Roman" w:eastAsia="宋体" w:hAnsi="Times New Roman"/>
          <w:sz w:val="22"/>
          <w:szCs w:val="22"/>
        </w:rPr>
        <w:t>rank</w:t>
      </w:r>
      <w:r>
        <w:rPr>
          <w:rFonts w:ascii="Times New Roman" w:eastAsia="宋体" w:hAnsi="Times New Roman"/>
          <w:sz w:val="22"/>
          <w:szCs w:val="22"/>
        </w:rPr>
        <w:t xml:space="preserve"> combinations of {1+1, 1+2, 2+1, 2+2}, the following alternatives </w:t>
      </w:r>
      <w:r w:rsidR="00692B35">
        <w:rPr>
          <w:rFonts w:ascii="Times New Roman" w:eastAsia="宋体" w:hAnsi="Times New Roman"/>
          <w:sz w:val="22"/>
          <w:szCs w:val="22"/>
        </w:rPr>
        <w:t>can</w:t>
      </w:r>
      <w:r>
        <w:rPr>
          <w:rFonts w:ascii="Times New Roman" w:eastAsia="宋体" w:hAnsi="Times New Roman"/>
          <w:sz w:val="22"/>
          <w:szCs w:val="22"/>
        </w:rPr>
        <w:t xml:space="preserve"> be considered to indicate the </w:t>
      </w:r>
      <w:r w:rsidRPr="006B56A9">
        <w:rPr>
          <w:rFonts w:ascii="Times New Roman" w:eastAsia="宋体" w:hAnsi="Times New Roman"/>
          <w:sz w:val="22"/>
          <w:szCs w:val="22"/>
        </w:rPr>
        <w:t>SRI/TPMI</w:t>
      </w:r>
      <w:r>
        <w:rPr>
          <w:rFonts w:ascii="Times New Roman" w:eastAsia="宋体" w:hAnsi="Times New Roman"/>
          <w:sz w:val="22"/>
          <w:szCs w:val="22"/>
        </w:rPr>
        <w:t>, the rank and the DMRS port(s) for each panel</w:t>
      </w:r>
      <w:r w:rsidR="006749EA" w:rsidRPr="006E10B1">
        <w:rPr>
          <w:rFonts w:ascii="Times New Roman" w:eastAsia="宋体" w:hAnsi="Times New Roman"/>
          <w:sz w:val="22"/>
          <w:szCs w:val="22"/>
        </w:rPr>
        <w:t>.</w:t>
      </w:r>
    </w:p>
    <w:p w14:paraId="61E6C02A" w14:textId="1E8D3E33" w:rsidR="00113641" w:rsidRDefault="00113641" w:rsidP="00692B35">
      <w:pPr>
        <w:pStyle w:val="Proposal"/>
        <w:numPr>
          <w:ilvl w:val="0"/>
          <w:numId w:val="43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A</w:t>
      </w:r>
      <w:r>
        <w:rPr>
          <w:rFonts w:ascii="Times New Roman" w:eastAsia="宋体" w:hAnsi="Times New Roman"/>
          <w:sz w:val="22"/>
          <w:szCs w:val="22"/>
        </w:rPr>
        <w:t>lternative 1</w:t>
      </w:r>
    </w:p>
    <w:p w14:paraId="1AE4B728" w14:textId="77777777" w:rsidR="00113641" w:rsidRPr="00FC4FEA" w:rsidRDefault="00113641" w:rsidP="00FC4FEA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For each panel, the SRI/TPMI and the rank are determined based on an SRI/TPMI field.</w:t>
      </w:r>
    </w:p>
    <w:p w14:paraId="2B97E187" w14:textId="53533912" w:rsidR="00113641" w:rsidRPr="006E10B1" w:rsidRDefault="00113641" w:rsidP="00FC4FEA">
      <w:pPr>
        <w:pStyle w:val="Proposal"/>
        <w:numPr>
          <w:ilvl w:val="1"/>
          <w:numId w:val="43"/>
        </w:numPr>
        <w:rPr>
          <w:rFonts w:ascii="Times New Roman" w:eastAsia="宋体" w:hAnsi="Times New Roman"/>
          <w:sz w:val="22"/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The sum of the ranks is used to determine the DMRS port combination.</w:t>
      </w:r>
    </w:p>
    <w:p w14:paraId="6479184F" w14:textId="5B48CDC4" w:rsidR="00C12889" w:rsidRDefault="00C12889" w:rsidP="00FC4FEA">
      <w:pPr>
        <w:pStyle w:val="Proposal"/>
        <w:numPr>
          <w:ilvl w:val="0"/>
          <w:numId w:val="43"/>
        </w:numPr>
      </w:pPr>
      <w:r w:rsidRPr="00FC4FEA">
        <w:rPr>
          <w:rFonts w:ascii="Times New Roman" w:eastAsia="宋体" w:hAnsi="Times New Roman"/>
          <w:sz w:val="22"/>
          <w:szCs w:val="22"/>
        </w:rPr>
        <w:t>Alternative 2</w:t>
      </w:r>
    </w:p>
    <w:p w14:paraId="26C75F3D" w14:textId="4AC78D00" w:rsidR="00C12889" w:rsidRPr="00FC4FEA" w:rsidRDefault="00C12889" w:rsidP="00FC4FEA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The DMRS port combination and the rank combination are determined based on the antenna ports field.</w:t>
      </w:r>
    </w:p>
    <w:p w14:paraId="499D7E74" w14:textId="10D50384" w:rsidR="00C12889" w:rsidRPr="00FC4FEA" w:rsidRDefault="00C12889" w:rsidP="00FC4FEA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 xml:space="preserve">For each panel, the SRI/TPMI is determined based on an SRI/TPMI field under the assumption that the rank </w:t>
      </w:r>
      <w:r w:rsidR="008D16BC">
        <w:rPr>
          <w:rFonts w:ascii="Times New Roman" w:eastAsia="宋体" w:hAnsi="Times New Roman"/>
          <w:sz w:val="22"/>
          <w:szCs w:val="22"/>
        </w:rPr>
        <w:t>has</w:t>
      </w:r>
      <w:r w:rsidRPr="00FC4FEA">
        <w:rPr>
          <w:rFonts w:ascii="Times New Roman" w:eastAsia="宋体" w:hAnsi="Times New Roman"/>
          <w:sz w:val="22"/>
          <w:szCs w:val="22"/>
        </w:rPr>
        <w:t xml:space="preserve"> already </w:t>
      </w:r>
      <w:r w:rsidR="008D16BC">
        <w:rPr>
          <w:rFonts w:ascii="Times New Roman" w:eastAsia="宋体" w:hAnsi="Times New Roman"/>
          <w:sz w:val="22"/>
          <w:szCs w:val="22"/>
        </w:rPr>
        <w:t xml:space="preserve">been </w:t>
      </w:r>
      <w:r w:rsidRPr="00FC4FEA">
        <w:rPr>
          <w:rFonts w:ascii="Times New Roman" w:eastAsia="宋体" w:hAnsi="Times New Roman"/>
          <w:sz w:val="22"/>
          <w:szCs w:val="22"/>
        </w:rPr>
        <w:t>known.</w:t>
      </w:r>
    </w:p>
    <w:p w14:paraId="4451C764" w14:textId="77777777" w:rsidR="00EC74DC" w:rsidRPr="00FC4FEA" w:rsidRDefault="00EC74DC" w:rsidP="00FC4FEA">
      <w:pPr>
        <w:pStyle w:val="3GPPText"/>
        <w:rPr>
          <w:lang w:eastAsia="zh-CN"/>
        </w:rPr>
      </w:pPr>
    </w:p>
    <w:p w14:paraId="6CD2AFD9" w14:textId="5703E1D2" w:rsidR="00497A6C" w:rsidRPr="006E10B1" w:rsidRDefault="007E09CB" w:rsidP="00950454">
      <w:pPr>
        <w:jc w:val="center"/>
        <w:rPr>
          <w:rFonts w:eastAsiaTheme="minorEastAsia"/>
          <w:b/>
          <w:bCs/>
          <w:lang w:eastAsia="zh-CN"/>
        </w:rPr>
      </w:pPr>
      <w:r w:rsidRPr="005B4B5A">
        <w:rPr>
          <w:rFonts w:eastAsiaTheme="minorEastAsia"/>
          <w:b/>
          <w:bCs/>
          <w:lang w:val="en-US" w:eastAsia="zh-CN"/>
        </w:rPr>
        <w:object w:dxaOrig="16486" w:dyaOrig="4307" w14:anchorId="06FF25F6">
          <v:shape id="_x0000_i1027" type="#_x0000_t75" style="width:502.1pt;height:133.35pt" o:ole="">
            <v:imagedata r:id="rId12" o:title=""/>
          </v:shape>
          <o:OLEObject Type="Embed" ProgID="Visio.Drawing.11" ShapeID="_x0000_i1027" DrawAspect="Content" ObjectID="_1726040499" r:id="rId13"/>
        </w:object>
      </w:r>
    </w:p>
    <w:p w14:paraId="3108AA2D" w14:textId="7FDE8AB1" w:rsidR="00345C75" w:rsidRPr="009614A0" w:rsidRDefault="00345C75" w:rsidP="00345C75">
      <w:pPr>
        <w:pStyle w:val="a4"/>
        <w:jc w:val="center"/>
        <w:rPr>
          <w:b w:val="0"/>
          <w:bCs w:val="0"/>
          <w:sz w:val="22"/>
          <w:szCs w:val="22"/>
        </w:rPr>
      </w:pPr>
      <w:bookmarkStart w:id="4" w:name="_Ref101685309"/>
      <w:r w:rsidRPr="009614A0">
        <w:rPr>
          <w:b w:val="0"/>
          <w:bCs w:val="0"/>
          <w:sz w:val="22"/>
          <w:szCs w:val="22"/>
        </w:rPr>
        <w:lastRenderedPageBreak/>
        <w:t xml:space="preserve">Figure </w:t>
      </w:r>
      <w:r w:rsidRPr="009614A0">
        <w:rPr>
          <w:b w:val="0"/>
          <w:bCs w:val="0"/>
          <w:sz w:val="22"/>
          <w:szCs w:val="22"/>
        </w:rPr>
        <w:fldChar w:fldCharType="begin"/>
      </w:r>
      <w:r w:rsidRPr="009614A0">
        <w:rPr>
          <w:b w:val="0"/>
          <w:bCs w:val="0"/>
          <w:sz w:val="22"/>
          <w:szCs w:val="22"/>
        </w:rPr>
        <w:instrText xml:space="preserve"> SEQ Figure \* ARABIC </w:instrText>
      </w:r>
      <w:r w:rsidRPr="009614A0">
        <w:rPr>
          <w:b w:val="0"/>
          <w:bCs w:val="0"/>
          <w:sz w:val="22"/>
          <w:szCs w:val="22"/>
        </w:rPr>
        <w:fldChar w:fldCharType="separate"/>
      </w:r>
      <w:r w:rsidR="00166D18">
        <w:rPr>
          <w:b w:val="0"/>
          <w:bCs w:val="0"/>
          <w:noProof/>
          <w:sz w:val="22"/>
          <w:szCs w:val="22"/>
        </w:rPr>
        <w:t>3</w:t>
      </w:r>
      <w:r w:rsidRPr="009614A0">
        <w:rPr>
          <w:b w:val="0"/>
          <w:bCs w:val="0"/>
          <w:sz w:val="22"/>
          <w:szCs w:val="22"/>
        </w:rPr>
        <w:fldChar w:fldCharType="end"/>
      </w:r>
      <w:bookmarkEnd w:id="4"/>
      <w:r w:rsidRPr="009614A0">
        <w:rPr>
          <w:b w:val="0"/>
          <w:bCs w:val="0"/>
          <w:sz w:val="22"/>
          <w:szCs w:val="22"/>
        </w:rPr>
        <w:t xml:space="preserve">. An example of </w:t>
      </w:r>
      <w:r w:rsidR="003A0938" w:rsidRPr="009614A0">
        <w:rPr>
          <w:b w:val="0"/>
          <w:bCs w:val="0"/>
          <w:sz w:val="22"/>
          <w:szCs w:val="22"/>
        </w:rPr>
        <w:t>multi-panel and single-panel UL transmission schemes</w:t>
      </w:r>
    </w:p>
    <w:p w14:paraId="49F6C2D0" w14:textId="1A9C7AD5" w:rsidR="00497A6C" w:rsidRPr="009614A0" w:rsidRDefault="00497A6C" w:rsidP="001F6D01">
      <w:pPr>
        <w:jc w:val="both"/>
        <w:rPr>
          <w:rFonts w:eastAsiaTheme="minorEastAsia"/>
          <w:lang w:eastAsia="zh-CN"/>
        </w:rPr>
      </w:pPr>
    </w:p>
    <w:p w14:paraId="00210BFC" w14:textId="6881CC89" w:rsidR="00497A6C" w:rsidRPr="009614A0" w:rsidRDefault="009D473A" w:rsidP="00BB0DE8">
      <w:pPr>
        <w:pStyle w:val="3GPPText"/>
        <w:rPr>
          <w:lang w:eastAsia="zh-CN"/>
        </w:rPr>
      </w:pPr>
      <w:r w:rsidRPr="009614A0">
        <w:rPr>
          <w:lang w:eastAsia="zh-CN"/>
        </w:rPr>
        <w:t xml:space="preserve">In Rel-17, a UE can only perform a </w:t>
      </w:r>
      <w:r w:rsidR="00B85105" w:rsidRPr="009614A0">
        <w:rPr>
          <w:lang w:eastAsia="zh-CN"/>
        </w:rPr>
        <w:t xml:space="preserve">UL </w:t>
      </w:r>
      <w:r w:rsidRPr="009614A0">
        <w:rPr>
          <w:lang w:eastAsia="zh-CN"/>
        </w:rPr>
        <w:t>transmission by using a single panel</w:t>
      </w:r>
      <w:r w:rsidR="002F5DE4" w:rsidRPr="009614A0">
        <w:rPr>
          <w:lang w:eastAsia="zh-CN"/>
        </w:rPr>
        <w:t xml:space="preserve"> as shown in</w:t>
      </w:r>
      <w:r w:rsidR="00AC499B" w:rsidRPr="009614A0">
        <w:rPr>
          <w:lang w:eastAsia="zh-CN"/>
        </w:rPr>
        <w:t xml:space="preserve"> (b) and (c)</w:t>
      </w:r>
      <w:r w:rsidR="002F5DE4" w:rsidRPr="009614A0">
        <w:rPr>
          <w:lang w:eastAsia="zh-CN"/>
        </w:rPr>
        <w:t xml:space="preserve"> </w:t>
      </w:r>
      <w:r w:rsidR="00AC499B" w:rsidRPr="009614A0">
        <w:rPr>
          <w:lang w:eastAsia="zh-CN"/>
        </w:rPr>
        <w:t xml:space="preserve">of </w:t>
      </w:r>
      <w:r w:rsidR="002F5DE4" w:rsidRPr="009614A0">
        <w:rPr>
          <w:lang w:eastAsia="zh-CN"/>
        </w:rPr>
        <w:fldChar w:fldCharType="begin"/>
      </w:r>
      <w:r w:rsidR="002F5DE4" w:rsidRPr="009614A0">
        <w:rPr>
          <w:lang w:eastAsia="zh-CN"/>
        </w:rPr>
        <w:instrText xml:space="preserve"> REF _Ref101685309 \h </w:instrText>
      </w:r>
      <w:r w:rsidR="009614A0" w:rsidRPr="009614A0">
        <w:rPr>
          <w:lang w:eastAsia="zh-CN"/>
        </w:rPr>
        <w:instrText xml:space="preserve"> \* MERGEFORMAT </w:instrText>
      </w:r>
      <w:r w:rsidR="002F5DE4" w:rsidRPr="009614A0">
        <w:rPr>
          <w:lang w:eastAsia="zh-CN"/>
        </w:rPr>
      </w:r>
      <w:r w:rsidR="002F5DE4" w:rsidRPr="009614A0">
        <w:rPr>
          <w:lang w:eastAsia="zh-CN"/>
        </w:rPr>
        <w:fldChar w:fldCharType="separate"/>
      </w:r>
      <w:r w:rsidR="00166D18" w:rsidRPr="00A0780C">
        <w:rPr>
          <w:lang w:eastAsia="zh-CN"/>
        </w:rPr>
        <w:t>Figure 3</w:t>
      </w:r>
      <w:r w:rsidR="002F5DE4" w:rsidRPr="009614A0">
        <w:rPr>
          <w:lang w:eastAsia="zh-CN"/>
        </w:rPr>
        <w:fldChar w:fldCharType="end"/>
      </w:r>
      <w:r w:rsidRPr="009614A0">
        <w:rPr>
          <w:lang w:eastAsia="zh-CN"/>
        </w:rPr>
        <w:t xml:space="preserve">. In Rel-18, </w:t>
      </w:r>
      <w:r w:rsidR="004A1CE1" w:rsidRPr="009614A0">
        <w:rPr>
          <w:lang w:eastAsia="zh-CN"/>
        </w:rPr>
        <w:t>it will be studied how to support</w:t>
      </w:r>
      <w:r w:rsidRPr="009614A0">
        <w:rPr>
          <w:lang w:eastAsia="zh-CN"/>
        </w:rPr>
        <w:t xml:space="preserve"> </w:t>
      </w:r>
      <w:r w:rsidR="004A1CE1" w:rsidRPr="009614A0">
        <w:rPr>
          <w:lang w:eastAsia="zh-CN"/>
        </w:rPr>
        <w:t>s</w:t>
      </w:r>
      <w:r w:rsidR="00BB0DE8" w:rsidRPr="009614A0">
        <w:rPr>
          <w:lang w:eastAsia="zh-CN"/>
        </w:rPr>
        <w:t xml:space="preserve">imultaneous multi-panel </w:t>
      </w:r>
      <w:r w:rsidR="00814152" w:rsidRPr="009614A0">
        <w:rPr>
          <w:lang w:eastAsia="zh-CN"/>
        </w:rPr>
        <w:t xml:space="preserve">UL </w:t>
      </w:r>
      <w:r w:rsidR="00BB0DE8" w:rsidRPr="009614A0">
        <w:rPr>
          <w:lang w:eastAsia="zh-CN"/>
        </w:rPr>
        <w:t xml:space="preserve">transmission </w:t>
      </w:r>
      <w:r w:rsidR="004A1CE1" w:rsidRPr="009614A0">
        <w:rPr>
          <w:lang w:eastAsia="zh-CN"/>
        </w:rPr>
        <w:t>for some</w:t>
      </w:r>
      <w:r w:rsidR="00C21914" w:rsidRPr="009614A0">
        <w:rPr>
          <w:lang w:eastAsia="zh-CN"/>
        </w:rPr>
        <w:t xml:space="preserve"> types of</w:t>
      </w:r>
      <w:r w:rsidR="004A1CE1" w:rsidRPr="009614A0">
        <w:rPr>
          <w:lang w:eastAsia="zh-CN"/>
        </w:rPr>
        <w:t xml:space="preserve"> UEs which have sufficient power supplies</w:t>
      </w:r>
      <w:r w:rsidR="00047429" w:rsidRPr="009614A0">
        <w:rPr>
          <w:lang w:eastAsia="zh-CN"/>
        </w:rPr>
        <w:t xml:space="preserve"> as shown in (a) of </w:t>
      </w:r>
      <w:r w:rsidR="00047429" w:rsidRPr="009614A0">
        <w:rPr>
          <w:lang w:eastAsia="zh-CN"/>
        </w:rPr>
        <w:fldChar w:fldCharType="begin"/>
      </w:r>
      <w:r w:rsidR="00047429" w:rsidRPr="009614A0">
        <w:rPr>
          <w:lang w:eastAsia="zh-CN"/>
        </w:rPr>
        <w:instrText xml:space="preserve"> REF _Ref101685309 \h </w:instrText>
      </w:r>
      <w:r w:rsidR="009614A0" w:rsidRPr="009614A0">
        <w:rPr>
          <w:lang w:eastAsia="zh-CN"/>
        </w:rPr>
        <w:instrText xml:space="preserve"> \* MERGEFORMAT </w:instrText>
      </w:r>
      <w:r w:rsidR="00047429" w:rsidRPr="009614A0">
        <w:rPr>
          <w:lang w:eastAsia="zh-CN"/>
        </w:rPr>
      </w:r>
      <w:r w:rsidR="00047429" w:rsidRPr="009614A0">
        <w:rPr>
          <w:lang w:eastAsia="zh-CN"/>
        </w:rPr>
        <w:fldChar w:fldCharType="separate"/>
      </w:r>
      <w:r w:rsidR="00166D18" w:rsidRPr="00A0780C">
        <w:rPr>
          <w:lang w:eastAsia="zh-CN"/>
        </w:rPr>
        <w:t>Figure 3</w:t>
      </w:r>
      <w:r w:rsidR="00047429" w:rsidRPr="009614A0">
        <w:rPr>
          <w:lang w:eastAsia="zh-CN"/>
        </w:rPr>
        <w:fldChar w:fldCharType="end"/>
      </w:r>
      <w:r w:rsidR="004A1CE1" w:rsidRPr="009614A0">
        <w:rPr>
          <w:lang w:eastAsia="zh-CN"/>
        </w:rPr>
        <w:t xml:space="preserve">. </w:t>
      </w:r>
      <w:r w:rsidR="00262AE8" w:rsidRPr="009614A0">
        <w:rPr>
          <w:lang w:eastAsia="zh-CN"/>
        </w:rPr>
        <w:t xml:space="preserve">However, it may not be necessary or </w:t>
      </w:r>
      <w:r w:rsidR="009B6855" w:rsidRPr="009614A0">
        <w:rPr>
          <w:lang w:eastAsia="zh-CN"/>
        </w:rPr>
        <w:t>good</w:t>
      </w:r>
      <w:r w:rsidR="00714069" w:rsidRPr="009614A0">
        <w:rPr>
          <w:lang w:eastAsia="zh-CN"/>
        </w:rPr>
        <w:t xml:space="preserve"> </w:t>
      </w:r>
      <w:r w:rsidR="00262AE8" w:rsidRPr="009614A0">
        <w:rPr>
          <w:lang w:eastAsia="zh-CN"/>
        </w:rPr>
        <w:t xml:space="preserve">for a UE to always use simultaneous multi-panel </w:t>
      </w:r>
      <w:r w:rsidR="00926326" w:rsidRPr="009614A0">
        <w:rPr>
          <w:lang w:eastAsia="zh-CN"/>
        </w:rPr>
        <w:t xml:space="preserve">UL </w:t>
      </w:r>
      <w:r w:rsidR="00262AE8" w:rsidRPr="009614A0">
        <w:rPr>
          <w:lang w:eastAsia="zh-CN"/>
        </w:rPr>
        <w:t xml:space="preserve">transmission. </w:t>
      </w:r>
      <w:r w:rsidR="00F522E0" w:rsidRPr="009614A0">
        <w:rPr>
          <w:lang w:eastAsia="zh-CN"/>
        </w:rPr>
        <w:t>In some cases, e.g., d</w:t>
      </w:r>
      <w:r w:rsidR="00262AE8" w:rsidRPr="009614A0">
        <w:rPr>
          <w:lang w:eastAsia="zh-CN"/>
        </w:rPr>
        <w:t xml:space="preserve">ue to channel variation or blockage, it could be beneficial to let a UE switch to single-panel </w:t>
      </w:r>
      <w:r w:rsidR="0080610E" w:rsidRPr="009614A0">
        <w:rPr>
          <w:lang w:eastAsia="zh-CN"/>
        </w:rPr>
        <w:t xml:space="preserve">UL </w:t>
      </w:r>
      <w:r w:rsidR="00262AE8" w:rsidRPr="009614A0">
        <w:rPr>
          <w:lang w:eastAsia="zh-CN"/>
        </w:rPr>
        <w:t xml:space="preserve">transmission towards one TRP as a fallback. </w:t>
      </w:r>
      <w:r w:rsidR="00F522E0" w:rsidRPr="009614A0">
        <w:rPr>
          <w:lang w:eastAsia="zh-CN"/>
        </w:rPr>
        <w:t>In some cases</w:t>
      </w:r>
      <w:r w:rsidR="005A3FC5" w:rsidRPr="009614A0">
        <w:rPr>
          <w:lang w:eastAsia="zh-CN"/>
        </w:rPr>
        <w:t xml:space="preserve">, </w:t>
      </w:r>
      <w:r w:rsidR="00F522E0" w:rsidRPr="009614A0">
        <w:rPr>
          <w:lang w:eastAsia="zh-CN"/>
        </w:rPr>
        <w:t xml:space="preserve">e.g., </w:t>
      </w:r>
      <w:r w:rsidR="005A3FC5" w:rsidRPr="009614A0">
        <w:rPr>
          <w:lang w:eastAsia="zh-CN"/>
        </w:rPr>
        <w:t>t</w:t>
      </w:r>
      <w:r w:rsidR="00262AE8" w:rsidRPr="009614A0">
        <w:rPr>
          <w:lang w:eastAsia="zh-CN"/>
        </w:rPr>
        <w:t xml:space="preserve">o provide more </w:t>
      </w:r>
      <w:r w:rsidR="00691456" w:rsidRPr="009614A0">
        <w:rPr>
          <w:lang w:eastAsia="zh-CN"/>
        </w:rPr>
        <w:t xml:space="preserve">UL </w:t>
      </w:r>
      <w:r w:rsidR="00262AE8" w:rsidRPr="009614A0">
        <w:rPr>
          <w:lang w:eastAsia="zh-CN"/>
        </w:rPr>
        <w:t xml:space="preserve">scheduling flexibilities, it could be beneficial to let a UE switch to single-panel </w:t>
      </w:r>
      <w:r w:rsidR="009701E4" w:rsidRPr="009614A0">
        <w:rPr>
          <w:lang w:eastAsia="zh-CN"/>
        </w:rPr>
        <w:t xml:space="preserve">UL </w:t>
      </w:r>
      <w:r w:rsidR="00262AE8" w:rsidRPr="009614A0">
        <w:rPr>
          <w:lang w:eastAsia="zh-CN"/>
        </w:rPr>
        <w:t>transmission towards two TRPs in a TDM manner as in Rel-17</w:t>
      </w:r>
      <w:r w:rsidR="0005649F" w:rsidRPr="009614A0">
        <w:rPr>
          <w:lang w:eastAsia="zh-CN"/>
        </w:rPr>
        <w:t xml:space="preserve"> </w:t>
      </w:r>
      <w:r w:rsidR="001F36D9">
        <w:rPr>
          <w:lang w:eastAsia="zh-CN"/>
        </w:rPr>
        <w:t>M</w:t>
      </w:r>
      <w:r w:rsidR="0005649F" w:rsidRPr="009614A0">
        <w:rPr>
          <w:lang w:eastAsia="zh-CN"/>
        </w:rPr>
        <w:t>TRP PUSCH</w:t>
      </w:r>
      <w:r w:rsidR="00262AE8" w:rsidRPr="009614A0">
        <w:rPr>
          <w:lang w:eastAsia="zh-CN"/>
        </w:rPr>
        <w:t>.</w:t>
      </w:r>
      <w:r w:rsidR="000430DF" w:rsidRPr="009614A0">
        <w:rPr>
          <w:lang w:eastAsia="zh-CN"/>
        </w:rPr>
        <w:t xml:space="preserve"> </w:t>
      </w:r>
      <w:r w:rsidR="0031025E">
        <w:rPr>
          <w:lang w:eastAsia="zh-CN"/>
        </w:rPr>
        <w:t>To achieve this,</w:t>
      </w:r>
      <w:r w:rsidR="00DB6B2D">
        <w:rPr>
          <w:lang w:eastAsia="zh-CN"/>
        </w:rPr>
        <w:t xml:space="preserve"> it can be considered that</w:t>
      </w:r>
      <w:r w:rsidR="00DC67FC">
        <w:rPr>
          <w:lang w:eastAsia="zh-CN"/>
        </w:rPr>
        <w:t xml:space="preserve"> </w:t>
      </w:r>
      <w:r w:rsidR="00414ACC" w:rsidRPr="009614A0">
        <w:rPr>
          <w:lang w:eastAsia="zh-CN"/>
        </w:rPr>
        <w:t xml:space="preserve">a UL DCI </w:t>
      </w:r>
      <w:r w:rsidR="00DB6B2D">
        <w:rPr>
          <w:lang w:eastAsia="zh-CN"/>
        </w:rPr>
        <w:t>has</w:t>
      </w:r>
      <w:r w:rsidR="00DC67FC">
        <w:rPr>
          <w:lang w:eastAsia="zh-CN"/>
        </w:rPr>
        <w:t xml:space="preserve"> </w:t>
      </w:r>
      <w:r w:rsidR="00A03AFE" w:rsidRPr="009614A0">
        <w:rPr>
          <w:lang w:eastAsia="zh-CN"/>
        </w:rPr>
        <w:t>a</w:t>
      </w:r>
      <w:r w:rsidR="00414ACC" w:rsidRPr="009614A0">
        <w:rPr>
          <w:lang w:eastAsia="zh-CN"/>
        </w:rPr>
        <w:t xml:space="preserve"> freedom to choose </w:t>
      </w:r>
      <w:r w:rsidR="0010152A" w:rsidRPr="009614A0">
        <w:rPr>
          <w:lang w:eastAsia="zh-CN"/>
        </w:rPr>
        <w:t xml:space="preserve">between </w:t>
      </w:r>
      <w:r w:rsidR="00414ACC" w:rsidRPr="009614A0">
        <w:rPr>
          <w:lang w:eastAsia="zh-CN"/>
        </w:rPr>
        <w:t xml:space="preserve">scheduling simultaneous multi-panel </w:t>
      </w:r>
      <w:r w:rsidR="0010152A" w:rsidRPr="009614A0">
        <w:rPr>
          <w:lang w:eastAsia="zh-CN"/>
        </w:rPr>
        <w:t xml:space="preserve">UL </w:t>
      </w:r>
      <w:r w:rsidR="00414ACC" w:rsidRPr="009614A0">
        <w:rPr>
          <w:lang w:eastAsia="zh-CN"/>
        </w:rPr>
        <w:t xml:space="preserve">transmission </w:t>
      </w:r>
      <w:r w:rsidR="0010152A" w:rsidRPr="009614A0">
        <w:rPr>
          <w:lang w:eastAsia="zh-CN"/>
        </w:rPr>
        <w:t xml:space="preserve">and scheduling </w:t>
      </w:r>
      <w:r w:rsidR="00414ACC" w:rsidRPr="009614A0">
        <w:rPr>
          <w:lang w:eastAsia="zh-CN"/>
        </w:rPr>
        <w:t xml:space="preserve">single-panel </w:t>
      </w:r>
      <w:r w:rsidR="0010152A" w:rsidRPr="009614A0">
        <w:rPr>
          <w:lang w:eastAsia="zh-CN"/>
        </w:rPr>
        <w:t xml:space="preserve">UL </w:t>
      </w:r>
      <w:r w:rsidR="00414ACC" w:rsidRPr="009614A0">
        <w:rPr>
          <w:lang w:eastAsia="zh-CN"/>
        </w:rPr>
        <w:t xml:space="preserve">transmission. </w:t>
      </w:r>
      <w:r w:rsidR="00D44E02">
        <w:rPr>
          <w:lang w:eastAsia="zh-CN"/>
        </w:rPr>
        <w:t>If more than one STxMP scheme (the SDM and SFN schemes) can be supported, dynamic switching between different STxMP schemes can be also considered.</w:t>
      </w:r>
    </w:p>
    <w:p w14:paraId="7AD9116F" w14:textId="6E36132C" w:rsidR="00707069" w:rsidRPr="006E10B1" w:rsidRDefault="001F6D01" w:rsidP="002D5DCE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For a UE supporting simultaneous multi-panel UL transmission, it should be further studied how to support dynamic switching among all or a sub-set of the following UL transmission schemes</w:t>
      </w:r>
      <w:r w:rsidR="002A6BAB">
        <w:rPr>
          <w:rFonts w:ascii="Times New Roman" w:eastAsia="宋体" w:hAnsi="Times New Roman"/>
          <w:sz w:val="22"/>
          <w:szCs w:val="22"/>
        </w:rPr>
        <w:t xml:space="preserve">, including </w:t>
      </w:r>
      <w:r w:rsidR="002A6BAB" w:rsidRPr="006E10B1">
        <w:rPr>
          <w:rFonts w:ascii="Times New Roman" w:eastAsia="宋体" w:hAnsi="Times New Roman"/>
          <w:sz w:val="22"/>
          <w:szCs w:val="22"/>
        </w:rPr>
        <w:t xml:space="preserve">dynamic switching among </w:t>
      </w:r>
      <w:r w:rsidR="002A6BAB">
        <w:rPr>
          <w:rFonts w:ascii="Times New Roman" w:eastAsia="宋体" w:hAnsi="Times New Roman"/>
          <w:sz w:val="22"/>
          <w:szCs w:val="22"/>
        </w:rPr>
        <w:t>different STxMP</w:t>
      </w:r>
      <w:r w:rsidR="002A6BAB" w:rsidRPr="006E10B1">
        <w:rPr>
          <w:rFonts w:ascii="Times New Roman" w:eastAsia="宋体" w:hAnsi="Times New Roman"/>
          <w:sz w:val="22"/>
          <w:szCs w:val="22"/>
        </w:rPr>
        <w:t xml:space="preserve"> schemes</w:t>
      </w:r>
      <w:r w:rsidRPr="006E10B1">
        <w:rPr>
          <w:rFonts w:ascii="Times New Roman" w:eastAsia="宋体" w:hAnsi="Times New Roman"/>
          <w:sz w:val="22"/>
          <w:szCs w:val="22"/>
        </w:rPr>
        <w:t>.</w:t>
      </w:r>
    </w:p>
    <w:p w14:paraId="74444A08" w14:textId="19619D0F" w:rsidR="00707069" w:rsidRPr="006E10B1" w:rsidRDefault="00707069" w:rsidP="00FD4FEC">
      <w:pPr>
        <w:pStyle w:val="Proposal"/>
        <w:numPr>
          <w:ilvl w:val="3"/>
          <w:numId w:val="10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Simultaneous two-panel UL transmission</w:t>
      </w:r>
      <w:r w:rsidR="001E3CD0" w:rsidRPr="006E10B1">
        <w:rPr>
          <w:rFonts w:ascii="Times New Roman" w:eastAsiaTheme="minorEastAsia" w:hAnsi="Times New Roman"/>
          <w:sz w:val="22"/>
          <w:szCs w:val="22"/>
        </w:rPr>
        <w:t xml:space="preserve"> towards one or two TRPs</w:t>
      </w:r>
      <w:r w:rsidR="00D84617">
        <w:rPr>
          <w:rFonts w:ascii="Times New Roman" w:eastAsiaTheme="minorEastAsia" w:hAnsi="Times New Roman"/>
          <w:sz w:val="22"/>
          <w:szCs w:val="22"/>
        </w:rPr>
        <w:t xml:space="preserve"> (STxMP)</w:t>
      </w:r>
    </w:p>
    <w:p w14:paraId="1A3912B5" w14:textId="22E12358" w:rsidR="001F6D01" w:rsidRPr="006E10B1" w:rsidRDefault="001F6D01" w:rsidP="00FD4FEC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</w:t>
      </w:r>
      <w:r w:rsidR="002B105A" w:rsidRPr="006E10B1">
        <w:rPr>
          <w:rFonts w:ascii="Times New Roman" w:eastAsiaTheme="minorEastAsia" w:hAnsi="Times New Roman"/>
          <w:sz w:val="22"/>
          <w:szCs w:val="22"/>
        </w:rPr>
        <w:t xml:space="preserve">one TRP </w:t>
      </w:r>
      <w:r w:rsidR="00D84617">
        <w:rPr>
          <w:rFonts w:ascii="Times New Roman" w:eastAsiaTheme="minorEastAsia" w:hAnsi="Times New Roman"/>
          <w:sz w:val="22"/>
          <w:szCs w:val="22"/>
        </w:rPr>
        <w:t>(</w:t>
      </w:r>
      <w:r w:rsidR="002D69F5">
        <w:rPr>
          <w:rFonts w:ascii="Times New Roman" w:eastAsiaTheme="minorEastAsia" w:hAnsi="Times New Roman"/>
          <w:sz w:val="22"/>
          <w:szCs w:val="22"/>
        </w:rPr>
        <w:t>S</w:t>
      </w:r>
      <w:r w:rsidR="00D84617">
        <w:rPr>
          <w:rFonts w:ascii="Times New Roman" w:eastAsiaTheme="minorEastAsia" w:hAnsi="Times New Roman"/>
          <w:sz w:val="22"/>
          <w:szCs w:val="22"/>
        </w:rPr>
        <w:t>TRP PUSCH)</w:t>
      </w:r>
    </w:p>
    <w:p w14:paraId="1A8F6A45" w14:textId="041A5ED6" w:rsidR="001F6D01" w:rsidRPr="006E10B1" w:rsidRDefault="001F6D01" w:rsidP="00FD4FEC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</w:t>
      </w:r>
      <w:r w:rsidR="002B105A" w:rsidRPr="006E10B1">
        <w:rPr>
          <w:rFonts w:ascii="Times New Roman" w:eastAsiaTheme="minorEastAsia" w:hAnsi="Times New Roman"/>
          <w:sz w:val="22"/>
          <w:szCs w:val="22"/>
        </w:rPr>
        <w:t>two TRPs in a TDM manner</w:t>
      </w:r>
      <w:r w:rsidR="00D84617">
        <w:rPr>
          <w:rFonts w:ascii="Times New Roman" w:eastAsiaTheme="minorEastAsia" w:hAnsi="Times New Roman"/>
          <w:sz w:val="22"/>
          <w:szCs w:val="22"/>
        </w:rPr>
        <w:t xml:space="preserve"> (</w:t>
      </w:r>
      <w:r w:rsidR="002D69F5">
        <w:rPr>
          <w:rFonts w:ascii="Times New Roman" w:eastAsiaTheme="minorEastAsia" w:hAnsi="Times New Roman"/>
          <w:sz w:val="22"/>
          <w:szCs w:val="22"/>
        </w:rPr>
        <w:t>M</w:t>
      </w:r>
      <w:r w:rsidR="00D84617">
        <w:rPr>
          <w:rFonts w:ascii="Times New Roman" w:eastAsiaTheme="minorEastAsia" w:hAnsi="Times New Roman"/>
          <w:sz w:val="22"/>
          <w:szCs w:val="22"/>
        </w:rPr>
        <w:t>TRP PUSCH)</w:t>
      </w:r>
    </w:p>
    <w:p w14:paraId="6C0E0D53" w14:textId="7618B6CB" w:rsidR="003E56C8" w:rsidRDefault="003E56C8" w:rsidP="001F6D01">
      <w:pPr>
        <w:jc w:val="both"/>
        <w:rPr>
          <w:rFonts w:eastAsiaTheme="minorEastAsia"/>
          <w:b/>
          <w:bCs/>
          <w:lang w:eastAsia="zh-CN"/>
        </w:rPr>
      </w:pPr>
    </w:p>
    <w:p w14:paraId="157FC25F" w14:textId="77777777" w:rsidR="00166D18" w:rsidRDefault="00166D18" w:rsidP="00166D18">
      <w:pPr>
        <w:pStyle w:val="a4"/>
        <w:jc w:val="center"/>
        <w:rPr>
          <w:b w:val="0"/>
          <w:bCs w:val="0"/>
          <w:sz w:val="22"/>
          <w:szCs w:val="22"/>
        </w:rPr>
      </w:pPr>
      <w:r>
        <w:object w:dxaOrig="6631" w:dyaOrig="4476" w14:anchorId="7F204EE6">
          <v:shape id="_x0000_i1028" type="#_x0000_t75" style="width:274.85pt;height:185.3pt" o:ole="">
            <v:imagedata r:id="rId14" o:title=""/>
          </v:shape>
          <o:OLEObject Type="Embed" ProgID="Visio.Drawing.11" ShapeID="_x0000_i1028" DrawAspect="Content" ObjectID="_1726040500" r:id="rId15"/>
        </w:object>
      </w:r>
    </w:p>
    <w:p w14:paraId="615070E1" w14:textId="342FBC96" w:rsidR="00166D18" w:rsidRDefault="00166D18" w:rsidP="00166D18">
      <w:pPr>
        <w:pStyle w:val="a4"/>
        <w:jc w:val="center"/>
        <w:rPr>
          <w:lang w:eastAsia="zh-CN"/>
        </w:rPr>
      </w:pPr>
      <w:bookmarkStart w:id="5" w:name="_Ref110260326"/>
      <w:r w:rsidRPr="006E10B1">
        <w:rPr>
          <w:b w:val="0"/>
          <w:bCs w:val="0"/>
          <w:sz w:val="22"/>
          <w:szCs w:val="22"/>
        </w:rPr>
        <w:t xml:space="preserve">Figure </w:t>
      </w:r>
      <w:r w:rsidRPr="005B4B5A">
        <w:rPr>
          <w:b w:val="0"/>
          <w:bCs w:val="0"/>
          <w:sz w:val="22"/>
          <w:szCs w:val="22"/>
        </w:rPr>
        <w:fldChar w:fldCharType="begin"/>
      </w:r>
      <w:r w:rsidRPr="006E10B1">
        <w:rPr>
          <w:b w:val="0"/>
          <w:bCs w:val="0"/>
          <w:sz w:val="22"/>
          <w:szCs w:val="22"/>
        </w:rPr>
        <w:instrText xml:space="preserve"> SEQ Figure \* ARABIC </w:instrText>
      </w:r>
      <w:r w:rsidRPr="005B4B5A">
        <w:rPr>
          <w:b w:val="0"/>
          <w:bCs w:val="0"/>
          <w:sz w:val="22"/>
          <w:szCs w:val="22"/>
        </w:rPr>
        <w:fldChar w:fldCharType="separate"/>
      </w:r>
      <w:r>
        <w:rPr>
          <w:b w:val="0"/>
          <w:bCs w:val="0"/>
          <w:noProof/>
          <w:sz w:val="22"/>
          <w:szCs w:val="22"/>
        </w:rPr>
        <w:t>4</w:t>
      </w:r>
      <w:r w:rsidRPr="005B4B5A">
        <w:rPr>
          <w:b w:val="0"/>
          <w:bCs w:val="0"/>
          <w:sz w:val="22"/>
          <w:szCs w:val="22"/>
        </w:rPr>
        <w:fldChar w:fldCharType="end"/>
      </w:r>
      <w:bookmarkEnd w:id="5"/>
      <w:r w:rsidRPr="006E10B1">
        <w:rPr>
          <w:b w:val="0"/>
          <w:bCs w:val="0"/>
          <w:sz w:val="22"/>
          <w:szCs w:val="22"/>
        </w:rPr>
        <w:t xml:space="preserve">. An example of </w:t>
      </w:r>
      <w:r>
        <w:rPr>
          <w:b w:val="0"/>
          <w:bCs w:val="0"/>
          <w:sz w:val="22"/>
          <w:szCs w:val="22"/>
        </w:rPr>
        <w:t>TPMI fields for SFN</w:t>
      </w:r>
    </w:p>
    <w:p w14:paraId="1AC503D0" w14:textId="77777777" w:rsidR="00166D18" w:rsidRPr="00FC4FEA" w:rsidRDefault="00166D18" w:rsidP="00CF172A">
      <w:pPr>
        <w:pStyle w:val="3GPPText"/>
        <w:rPr>
          <w:lang w:val="en-GB" w:eastAsia="zh-CN"/>
        </w:rPr>
      </w:pPr>
    </w:p>
    <w:p w14:paraId="3920BAD0" w14:textId="2C8806F9" w:rsidR="00F25A2C" w:rsidRPr="00CF172A" w:rsidRDefault="00054275" w:rsidP="00CF172A">
      <w:pPr>
        <w:pStyle w:val="3GPPText"/>
        <w:rPr>
          <w:lang w:eastAsia="zh-CN"/>
        </w:rPr>
      </w:pPr>
      <w:r>
        <w:rPr>
          <w:lang w:eastAsia="zh-CN"/>
        </w:rPr>
        <w:t>In the RAN1#110 meeting,</w:t>
      </w:r>
      <w:r w:rsidR="00DD1974">
        <w:rPr>
          <w:lang w:eastAsia="zh-CN"/>
        </w:rPr>
        <w:t xml:space="preserve"> it has not been agreed whether to support the SFN scheme</w:t>
      </w:r>
      <w:r>
        <w:rPr>
          <w:lang w:eastAsia="zh-CN"/>
        </w:rPr>
        <w:t>. In our view, it can be beneficial to have the SFN scheme.</w:t>
      </w:r>
      <w:r w:rsidR="00DD1974">
        <w:rPr>
          <w:lang w:eastAsia="zh-CN"/>
        </w:rPr>
        <w:t xml:space="preserve"> </w:t>
      </w:r>
      <w:r>
        <w:rPr>
          <w:lang w:eastAsia="zh-CN"/>
        </w:rPr>
        <w:t xml:space="preserve">In the following, </w:t>
      </w:r>
      <w:r w:rsidR="00DD1974">
        <w:rPr>
          <w:lang w:eastAsia="zh-CN"/>
        </w:rPr>
        <w:t xml:space="preserve">we share some </w:t>
      </w:r>
      <w:r w:rsidR="00F92D6D">
        <w:rPr>
          <w:lang w:eastAsia="zh-CN"/>
        </w:rPr>
        <w:t xml:space="preserve">initial </w:t>
      </w:r>
      <w:r w:rsidR="00DD1974">
        <w:rPr>
          <w:lang w:eastAsia="zh-CN"/>
        </w:rPr>
        <w:t xml:space="preserve">discussions on </w:t>
      </w:r>
      <w:r w:rsidR="00F92D6D">
        <w:rPr>
          <w:lang w:eastAsia="zh-CN"/>
        </w:rPr>
        <w:t xml:space="preserve">the </w:t>
      </w:r>
      <w:r w:rsidR="00DD1974">
        <w:rPr>
          <w:lang w:eastAsia="zh-CN"/>
        </w:rPr>
        <w:t xml:space="preserve">precoding indication. </w:t>
      </w:r>
      <w:r w:rsidR="00CF172A" w:rsidRPr="00CF172A">
        <w:rPr>
          <w:rFonts w:hint="eastAsia"/>
          <w:lang w:eastAsia="zh-CN"/>
        </w:rPr>
        <w:t>F</w:t>
      </w:r>
      <w:r w:rsidR="00CF172A" w:rsidRPr="00CF172A">
        <w:rPr>
          <w:lang w:eastAsia="zh-CN"/>
        </w:rPr>
        <w:t xml:space="preserve">or </w:t>
      </w:r>
      <w:r w:rsidR="00CF172A">
        <w:rPr>
          <w:lang w:eastAsia="zh-CN"/>
        </w:rPr>
        <w:t xml:space="preserve">the SFN scheme, </w:t>
      </w:r>
      <w:r w:rsidR="00B11441">
        <w:rPr>
          <w:lang w:eastAsia="zh-CN"/>
        </w:rPr>
        <w:t xml:space="preserve">the same </w:t>
      </w:r>
      <w:r w:rsidR="00CF172A">
        <w:rPr>
          <w:lang w:eastAsia="zh-CN"/>
        </w:rPr>
        <w:t>UL transmissions from two panels are performed on the same time and frequency resource.</w:t>
      </w:r>
      <w:r w:rsidR="007300F3">
        <w:rPr>
          <w:lang w:eastAsia="zh-CN"/>
        </w:rPr>
        <w:t xml:space="preserve"> </w:t>
      </w:r>
      <w:r w:rsidR="006B5379">
        <w:rPr>
          <w:lang w:eastAsia="zh-CN"/>
        </w:rPr>
        <w:t>Wherein</w:t>
      </w:r>
      <w:r w:rsidR="00B11441">
        <w:rPr>
          <w:lang w:eastAsia="zh-CN"/>
        </w:rPr>
        <w:t xml:space="preserve">, the </w:t>
      </w:r>
      <w:r w:rsidR="006B5379">
        <w:rPr>
          <w:lang w:eastAsia="zh-CN"/>
        </w:rPr>
        <w:t xml:space="preserve">same UL transmissions imply that TPMIs and DMRS ports should be the same for two panels. </w:t>
      </w:r>
      <w:r w:rsidR="00BF4852">
        <w:rPr>
          <w:lang w:eastAsia="zh-CN"/>
        </w:rPr>
        <w:t xml:space="preserve">Anyway, SRIs can be different </w:t>
      </w:r>
      <w:r w:rsidR="0023670B">
        <w:rPr>
          <w:lang w:eastAsia="zh-CN"/>
        </w:rPr>
        <w:t>to</w:t>
      </w:r>
      <w:r w:rsidR="00BF4852">
        <w:rPr>
          <w:lang w:eastAsia="zh-CN"/>
        </w:rPr>
        <w:t xml:space="preserve"> indicate two sets of SRS ports used for two panels. Therefore, two SRIs and one TPMI can be indicated for two panels. If support</w:t>
      </w:r>
      <w:r w:rsidR="00AA4C12">
        <w:rPr>
          <w:lang w:eastAsia="zh-CN"/>
        </w:rPr>
        <w:t>ing</w:t>
      </w:r>
      <w:r w:rsidR="00BF4852">
        <w:rPr>
          <w:lang w:eastAsia="zh-CN"/>
        </w:rPr>
        <w:t xml:space="preserve"> the dynamic switching between the SFN scheme and a single-panel scheme with two TPMI fields, e.g., Rel-17 </w:t>
      </w:r>
      <w:r w:rsidR="002E64D1">
        <w:rPr>
          <w:lang w:eastAsia="zh-CN"/>
        </w:rPr>
        <w:t>M</w:t>
      </w:r>
      <w:r w:rsidR="00BF4852">
        <w:rPr>
          <w:lang w:eastAsia="zh-CN"/>
        </w:rPr>
        <w:t>TRP PUSCH, there should be still two TPMI fields</w:t>
      </w:r>
      <w:r w:rsidR="0093271D">
        <w:rPr>
          <w:lang w:eastAsia="zh-CN"/>
        </w:rPr>
        <w:t xml:space="preserve"> but with one </w:t>
      </w:r>
      <w:r w:rsidR="00BF4852">
        <w:rPr>
          <w:lang w:eastAsia="zh-CN"/>
        </w:rPr>
        <w:t>TPMI field reserved and unused for the SFN scheme.</w:t>
      </w:r>
      <w:r w:rsidR="003C7E12">
        <w:rPr>
          <w:lang w:eastAsia="zh-CN"/>
        </w:rPr>
        <w:t xml:space="preserve"> </w:t>
      </w:r>
      <w:r w:rsidR="00007103">
        <w:rPr>
          <w:lang w:eastAsia="zh-CN"/>
        </w:rPr>
        <w:t xml:space="preserve">An example is provided in </w:t>
      </w:r>
      <w:r w:rsidR="003C7E12">
        <w:rPr>
          <w:lang w:eastAsia="zh-CN"/>
        </w:rPr>
        <w:fldChar w:fldCharType="begin"/>
      </w:r>
      <w:r w:rsidR="003C7E12">
        <w:rPr>
          <w:lang w:eastAsia="zh-CN"/>
        </w:rPr>
        <w:instrText xml:space="preserve"> REF _Ref110260326 \h  \* MERGEFORMAT </w:instrText>
      </w:r>
      <w:r w:rsidR="003C7E12">
        <w:rPr>
          <w:lang w:eastAsia="zh-CN"/>
        </w:rPr>
      </w:r>
      <w:r w:rsidR="003C7E12">
        <w:rPr>
          <w:lang w:eastAsia="zh-CN"/>
        </w:rPr>
        <w:fldChar w:fldCharType="separate"/>
      </w:r>
      <w:r w:rsidR="00166D18" w:rsidRPr="00FC4FEA">
        <w:rPr>
          <w:lang w:eastAsia="zh-CN"/>
        </w:rPr>
        <w:t>Figure 4</w:t>
      </w:r>
      <w:r w:rsidR="003C7E12">
        <w:rPr>
          <w:lang w:eastAsia="zh-CN"/>
        </w:rPr>
        <w:fldChar w:fldCharType="end"/>
      </w:r>
      <w:r w:rsidR="00007103">
        <w:rPr>
          <w:lang w:eastAsia="zh-CN"/>
        </w:rPr>
        <w:t xml:space="preserve"> to show </w:t>
      </w:r>
      <w:r w:rsidR="00074B25">
        <w:rPr>
          <w:lang w:eastAsia="zh-CN"/>
        </w:rPr>
        <w:t>the</w:t>
      </w:r>
      <w:r w:rsidR="004809A8">
        <w:rPr>
          <w:lang w:eastAsia="zh-CN"/>
        </w:rPr>
        <w:t xml:space="preserve"> two</w:t>
      </w:r>
      <w:r w:rsidR="00074B25">
        <w:rPr>
          <w:lang w:eastAsia="zh-CN"/>
        </w:rPr>
        <w:t xml:space="preserve"> </w:t>
      </w:r>
      <w:r w:rsidR="00CD38F5">
        <w:rPr>
          <w:lang w:eastAsia="zh-CN"/>
        </w:rPr>
        <w:t xml:space="preserve">TPMI fields. </w:t>
      </w:r>
      <w:r w:rsidR="00CD38F5">
        <w:rPr>
          <w:rFonts w:eastAsiaTheme="minorEastAsia"/>
          <w:szCs w:val="22"/>
        </w:rPr>
        <w:t xml:space="preserve">For </w:t>
      </w:r>
      <w:r w:rsidR="002E64D1">
        <w:rPr>
          <w:rFonts w:eastAsiaTheme="minorEastAsia"/>
          <w:szCs w:val="22"/>
        </w:rPr>
        <w:t>M</w:t>
      </w:r>
      <w:r w:rsidR="00CD38F5">
        <w:rPr>
          <w:rFonts w:eastAsiaTheme="minorEastAsia"/>
          <w:szCs w:val="22"/>
        </w:rPr>
        <w:t xml:space="preserve">TRP PUSCH, both the first TPMI field and the second TPMI field are in use. To support dynamic switch between the </w:t>
      </w:r>
      <w:r w:rsidR="00EA5050">
        <w:rPr>
          <w:rFonts w:eastAsiaTheme="minorEastAsia"/>
          <w:szCs w:val="22"/>
        </w:rPr>
        <w:t>SFN</w:t>
      </w:r>
      <w:r w:rsidR="00CD38F5">
        <w:rPr>
          <w:rFonts w:eastAsiaTheme="minorEastAsia"/>
          <w:szCs w:val="22"/>
        </w:rPr>
        <w:t xml:space="preserve"> scheme, the </w:t>
      </w:r>
      <w:r w:rsidR="003B2206">
        <w:rPr>
          <w:rFonts w:eastAsiaTheme="minorEastAsia"/>
          <w:szCs w:val="22"/>
        </w:rPr>
        <w:t>M</w:t>
      </w:r>
      <w:r w:rsidR="00CD38F5">
        <w:rPr>
          <w:rFonts w:eastAsiaTheme="minorEastAsia"/>
          <w:szCs w:val="22"/>
        </w:rPr>
        <w:t xml:space="preserve">TPR PUSCH scheme and the </w:t>
      </w:r>
      <w:r w:rsidR="003B2206">
        <w:rPr>
          <w:rFonts w:eastAsiaTheme="minorEastAsia"/>
          <w:szCs w:val="22"/>
        </w:rPr>
        <w:t>S</w:t>
      </w:r>
      <w:r w:rsidR="00CD38F5">
        <w:rPr>
          <w:rFonts w:eastAsiaTheme="minorEastAsia"/>
          <w:szCs w:val="22"/>
        </w:rPr>
        <w:t xml:space="preserve">TRP scheme, </w:t>
      </w:r>
      <w:r w:rsidR="00D52C9F">
        <w:rPr>
          <w:rFonts w:eastAsiaTheme="minorEastAsia"/>
          <w:szCs w:val="22"/>
        </w:rPr>
        <w:t xml:space="preserve">the second TPMI field </w:t>
      </w:r>
      <w:r w:rsidR="00EA5050">
        <w:rPr>
          <w:rFonts w:eastAsiaTheme="minorEastAsia"/>
          <w:szCs w:val="22"/>
        </w:rPr>
        <w:t xml:space="preserve">is filled with the padding bits </w:t>
      </w:r>
      <w:r w:rsidR="004201E6">
        <w:rPr>
          <w:rFonts w:eastAsiaTheme="minorEastAsia"/>
          <w:szCs w:val="22"/>
        </w:rPr>
        <w:t xml:space="preserve">for the SFN scheme and the </w:t>
      </w:r>
      <w:r w:rsidR="003B2206">
        <w:rPr>
          <w:rFonts w:eastAsiaTheme="minorEastAsia"/>
          <w:szCs w:val="22"/>
        </w:rPr>
        <w:t>S</w:t>
      </w:r>
      <w:r w:rsidR="004201E6">
        <w:rPr>
          <w:rFonts w:eastAsiaTheme="minorEastAsia"/>
          <w:szCs w:val="22"/>
        </w:rPr>
        <w:t>TPR scheme.</w:t>
      </w:r>
    </w:p>
    <w:p w14:paraId="66A5D502" w14:textId="2947D40D" w:rsidR="00D84617" w:rsidRDefault="00D84617" w:rsidP="00D84617">
      <w:pPr>
        <w:pStyle w:val="Proposal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lastRenderedPageBreak/>
        <w:t xml:space="preserve">For the SFN scheme, </w:t>
      </w:r>
      <w:r w:rsidR="00EE04B8">
        <w:rPr>
          <w:rFonts w:ascii="Times New Roman" w:eastAsia="宋体" w:hAnsi="Times New Roman"/>
          <w:sz w:val="22"/>
          <w:szCs w:val="22"/>
        </w:rPr>
        <w:t xml:space="preserve">it can be considered </w:t>
      </w:r>
      <w:r w:rsidR="00C74226">
        <w:rPr>
          <w:rFonts w:ascii="Times New Roman" w:eastAsia="宋体" w:hAnsi="Times New Roman"/>
          <w:sz w:val="22"/>
          <w:szCs w:val="22"/>
        </w:rPr>
        <w:t xml:space="preserve">that two </w:t>
      </w:r>
      <w:r w:rsidRPr="006B56A9">
        <w:rPr>
          <w:rFonts w:ascii="Times New Roman" w:eastAsia="宋体" w:hAnsi="Times New Roman"/>
          <w:sz w:val="22"/>
          <w:szCs w:val="22"/>
        </w:rPr>
        <w:t>SRI</w:t>
      </w:r>
      <w:r w:rsidR="00C74226">
        <w:rPr>
          <w:rFonts w:ascii="Times New Roman" w:eastAsia="宋体" w:hAnsi="Times New Roman"/>
          <w:sz w:val="22"/>
          <w:szCs w:val="22"/>
        </w:rPr>
        <w:t>s</w:t>
      </w:r>
      <w:r w:rsidRPr="006B56A9">
        <w:rPr>
          <w:rFonts w:ascii="Times New Roman" w:eastAsia="宋体" w:hAnsi="Times New Roman"/>
          <w:sz w:val="22"/>
          <w:szCs w:val="22"/>
        </w:rPr>
        <w:t xml:space="preserve"> </w:t>
      </w:r>
      <w:r w:rsidR="006663CD">
        <w:rPr>
          <w:rFonts w:ascii="Times New Roman" w:eastAsia="宋体" w:hAnsi="Times New Roman"/>
          <w:sz w:val="22"/>
          <w:szCs w:val="22"/>
        </w:rPr>
        <w:t xml:space="preserve">and one TPMI </w:t>
      </w:r>
      <w:r w:rsidR="00C74226">
        <w:rPr>
          <w:rFonts w:ascii="Times New Roman" w:eastAsia="宋体" w:hAnsi="Times New Roman"/>
          <w:sz w:val="22"/>
          <w:szCs w:val="22"/>
        </w:rPr>
        <w:t>are indicated for two</w:t>
      </w:r>
      <w:r w:rsidRPr="006B56A9">
        <w:rPr>
          <w:rFonts w:ascii="Times New Roman" w:eastAsia="宋体" w:hAnsi="Times New Roman"/>
          <w:sz w:val="22"/>
          <w:szCs w:val="22"/>
        </w:rPr>
        <w:t xml:space="preserve"> panel</w:t>
      </w:r>
      <w:r w:rsidR="00C74226">
        <w:rPr>
          <w:rFonts w:ascii="Times New Roman" w:eastAsia="宋体" w:hAnsi="Times New Roman"/>
          <w:sz w:val="22"/>
          <w:szCs w:val="22"/>
        </w:rPr>
        <w:t>s</w:t>
      </w:r>
      <w:r>
        <w:rPr>
          <w:rFonts w:ascii="Times New Roman" w:eastAsia="宋体" w:hAnsi="Times New Roman"/>
          <w:sz w:val="22"/>
          <w:szCs w:val="22"/>
        </w:rPr>
        <w:t xml:space="preserve">. </w:t>
      </w:r>
    </w:p>
    <w:p w14:paraId="2414F452" w14:textId="4FBFAA2A" w:rsidR="003E56C8" w:rsidRPr="00822655" w:rsidRDefault="00822655" w:rsidP="00822655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911516">
        <w:rPr>
          <w:rFonts w:ascii="Times New Roman" w:eastAsiaTheme="minorEastAsia" w:hAnsi="Times New Roman"/>
          <w:sz w:val="22"/>
          <w:szCs w:val="22"/>
        </w:rPr>
        <w:t xml:space="preserve">To support dynamic switching between the </w:t>
      </w:r>
      <w:r>
        <w:rPr>
          <w:rFonts w:ascii="Times New Roman" w:eastAsiaTheme="minorEastAsia" w:hAnsi="Times New Roman"/>
          <w:sz w:val="22"/>
          <w:szCs w:val="22"/>
        </w:rPr>
        <w:t>SFN</w:t>
      </w:r>
      <w:r w:rsidRPr="00911516">
        <w:rPr>
          <w:rFonts w:ascii="Times New Roman" w:eastAsiaTheme="minorEastAsia" w:hAnsi="Times New Roman"/>
          <w:sz w:val="22"/>
          <w:szCs w:val="22"/>
        </w:rPr>
        <w:t xml:space="preserve"> scheme and the single-panel scheme</w:t>
      </w:r>
      <w:r w:rsidR="00291FC6">
        <w:rPr>
          <w:rFonts w:ascii="Times New Roman" w:eastAsiaTheme="minorEastAsia" w:hAnsi="Times New Roman"/>
          <w:sz w:val="22"/>
          <w:szCs w:val="22"/>
        </w:rPr>
        <w:t xml:space="preserve"> with two TPMI fields</w:t>
      </w:r>
      <w:r w:rsidRPr="00911516">
        <w:rPr>
          <w:rFonts w:ascii="Times New Roman" w:eastAsiaTheme="minorEastAsia" w:hAnsi="Times New Roman"/>
          <w:sz w:val="22"/>
          <w:szCs w:val="22"/>
        </w:rPr>
        <w:t>,</w:t>
      </w:r>
      <w:r>
        <w:rPr>
          <w:rFonts w:ascii="Times New Roman" w:eastAsiaTheme="minorEastAsia" w:hAnsi="Times New Roman"/>
          <w:sz w:val="22"/>
          <w:szCs w:val="22"/>
        </w:rPr>
        <w:t xml:space="preserve"> </w:t>
      </w:r>
      <w:r w:rsidR="00291FC6">
        <w:rPr>
          <w:rFonts w:ascii="Times New Roman" w:eastAsiaTheme="minorEastAsia" w:hAnsi="Times New Roman"/>
          <w:sz w:val="22"/>
          <w:szCs w:val="22"/>
        </w:rPr>
        <w:t xml:space="preserve">one TPMI field </w:t>
      </w:r>
      <w:r w:rsidR="002F452B">
        <w:rPr>
          <w:rFonts w:ascii="Times New Roman" w:eastAsiaTheme="minorEastAsia" w:hAnsi="Times New Roman"/>
          <w:sz w:val="22"/>
          <w:szCs w:val="22"/>
        </w:rPr>
        <w:t xml:space="preserve">is </w:t>
      </w:r>
      <w:r w:rsidR="00291FC6">
        <w:rPr>
          <w:rFonts w:ascii="Times New Roman" w:eastAsiaTheme="minorEastAsia" w:hAnsi="Times New Roman"/>
          <w:sz w:val="22"/>
          <w:szCs w:val="22"/>
        </w:rPr>
        <w:t>reserved for the SFN scheme.</w:t>
      </w:r>
    </w:p>
    <w:p w14:paraId="0DF04E2C" w14:textId="77777777" w:rsidR="003E56C8" w:rsidRPr="006E10B1" w:rsidRDefault="003E56C8" w:rsidP="001F6D01">
      <w:pPr>
        <w:jc w:val="both"/>
        <w:rPr>
          <w:rFonts w:eastAsiaTheme="minorEastAsia"/>
          <w:b/>
          <w:bCs/>
          <w:lang w:eastAsia="zh-CN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36E06AF8" w14:textId="2D313495" w:rsidR="00041B19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5C62CB">
        <w:rPr>
          <w:rFonts w:eastAsia="宋体"/>
          <w:sz w:val="22"/>
          <w:szCs w:val="22"/>
          <w:lang w:eastAsia="zh-CN"/>
        </w:rPr>
        <w:t>STxMP</w:t>
      </w:r>
      <w:r w:rsidRPr="006E10B1">
        <w:rPr>
          <w:rFonts w:eastAsia="宋体"/>
          <w:sz w:val="22"/>
          <w:szCs w:val="22"/>
          <w:lang w:eastAsia="zh-CN"/>
        </w:rPr>
        <w:t xml:space="preserve"> </w:t>
      </w:r>
      <w:r w:rsidR="00F45D4E">
        <w:rPr>
          <w:rFonts w:eastAsia="宋体"/>
          <w:sz w:val="22"/>
          <w:szCs w:val="22"/>
          <w:lang w:eastAsia="zh-CN"/>
        </w:rPr>
        <w:t>in Rel-18</w:t>
      </w:r>
      <w:r w:rsidRPr="006E10B1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6AE30DFA" w14:textId="77777777" w:rsidR="004666CD" w:rsidRPr="004666CD" w:rsidRDefault="004666CD" w:rsidP="004666CD">
      <w:pPr>
        <w:pStyle w:val="Proposal"/>
        <w:numPr>
          <w:ilvl w:val="0"/>
          <w:numId w:val="47"/>
        </w:numPr>
        <w:rPr>
          <w:rFonts w:ascii="Times New Roman" w:eastAsia="宋体" w:hAnsi="Times New Roman"/>
          <w:sz w:val="22"/>
          <w:szCs w:val="22"/>
        </w:rPr>
      </w:pPr>
      <w:r w:rsidRPr="004666CD">
        <w:rPr>
          <w:rFonts w:ascii="Times New Roman" w:eastAsia="宋体" w:hAnsi="Times New Roman"/>
          <w:sz w:val="22"/>
          <w:szCs w:val="22"/>
        </w:rPr>
        <w:t>For the SDM scheme, to support the rank combinations of {1+1, 1+2, 2+1, 2+2}, the following alternatives can be considered to indicate the SRI/TPMI, the rank and the DMRS port(s) for each panel.</w:t>
      </w:r>
    </w:p>
    <w:p w14:paraId="239C2071" w14:textId="77777777" w:rsidR="004666CD" w:rsidRDefault="004666CD" w:rsidP="004666CD">
      <w:pPr>
        <w:pStyle w:val="Proposal"/>
        <w:numPr>
          <w:ilvl w:val="0"/>
          <w:numId w:val="43"/>
        </w:numPr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 w:hint="eastAsia"/>
          <w:sz w:val="22"/>
          <w:szCs w:val="22"/>
        </w:rPr>
        <w:t>A</w:t>
      </w:r>
      <w:r>
        <w:rPr>
          <w:rFonts w:ascii="Times New Roman" w:eastAsia="宋体" w:hAnsi="Times New Roman"/>
          <w:sz w:val="22"/>
          <w:szCs w:val="22"/>
        </w:rPr>
        <w:t>lternative 1</w:t>
      </w:r>
    </w:p>
    <w:p w14:paraId="379542D4" w14:textId="77777777" w:rsidR="004666CD" w:rsidRPr="00FC4FEA" w:rsidRDefault="004666CD" w:rsidP="004666CD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For each panel, the SRI/TPMI and the rank are determined based on an SRI/TPMI field.</w:t>
      </w:r>
    </w:p>
    <w:p w14:paraId="74318632" w14:textId="77777777" w:rsidR="004666CD" w:rsidRPr="006E10B1" w:rsidRDefault="004666CD" w:rsidP="004666CD">
      <w:pPr>
        <w:pStyle w:val="Proposal"/>
        <w:numPr>
          <w:ilvl w:val="1"/>
          <w:numId w:val="43"/>
        </w:numPr>
        <w:rPr>
          <w:rFonts w:ascii="Times New Roman" w:eastAsia="宋体" w:hAnsi="Times New Roman"/>
          <w:sz w:val="22"/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The sum of the ranks is used to determine the DMRS port combination.</w:t>
      </w:r>
    </w:p>
    <w:p w14:paraId="2AF61B6F" w14:textId="77777777" w:rsidR="004666CD" w:rsidRDefault="004666CD" w:rsidP="004666CD">
      <w:pPr>
        <w:pStyle w:val="Proposal"/>
        <w:numPr>
          <w:ilvl w:val="0"/>
          <w:numId w:val="43"/>
        </w:numPr>
      </w:pPr>
      <w:r w:rsidRPr="00FC4FEA">
        <w:rPr>
          <w:rFonts w:ascii="Times New Roman" w:eastAsia="宋体" w:hAnsi="Times New Roman"/>
          <w:sz w:val="22"/>
          <w:szCs w:val="22"/>
        </w:rPr>
        <w:t>Alternative 2</w:t>
      </w:r>
    </w:p>
    <w:p w14:paraId="3E874120" w14:textId="77777777" w:rsidR="004666CD" w:rsidRPr="00FC4FEA" w:rsidRDefault="004666CD" w:rsidP="004666CD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>The DMRS port combination and the rank combination are determined based on the antenna ports field.</w:t>
      </w:r>
    </w:p>
    <w:p w14:paraId="65DA2D42" w14:textId="77777777" w:rsidR="004666CD" w:rsidRPr="00FC4FEA" w:rsidRDefault="004666CD" w:rsidP="004666CD">
      <w:pPr>
        <w:pStyle w:val="Proposal"/>
        <w:numPr>
          <w:ilvl w:val="1"/>
          <w:numId w:val="43"/>
        </w:numPr>
        <w:rPr>
          <w:szCs w:val="22"/>
        </w:rPr>
      </w:pPr>
      <w:r w:rsidRPr="00FC4FEA">
        <w:rPr>
          <w:rFonts w:ascii="Times New Roman" w:eastAsia="宋体" w:hAnsi="Times New Roman"/>
          <w:sz w:val="22"/>
          <w:szCs w:val="22"/>
        </w:rPr>
        <w:t xml:space="preserve">For each panel, the SRI/TPMI is determined based on an SRI/TPMI field under the assumption that the rank </w:t>
      </w:r>
      <w:r>
        <w:rPr>
          <w:rFonts w:ascii="Times New Roman" w:eastAsia="宋体" w:hAnsi="Times New Roman"/>
          <w:sz w:val="22"/>
          <w:szCs w:val="22"/>
        </w:rPr>
        <w:t>has</w:t>
      </w:r>
      <w:r w:rsidRPr="00FC4FEA">
        <w:rPr>
          <w:rFonts w:ascii="Times New Roman" w:eastAsia="宋体" w:hAnsi="Times New Roman"/>
          <w:sz w:val="22"/>
          <w:szCs w:val="22"/>
        </w:rPr>
        <w:t xml:space="preserve"> already </w:t>
      </w:r>
      <w:r>
        <w:rPr>
          <w:rFonts w:ascii="Times New Roman" w:eastAsia="宋体" w:hAnsi="Times New Roman"/>
          <w:sz w:val="22"/>
          <w:szCs w:val="22"/>
        </w:rPr>
        <w:t xml:space="preserve">been </w:t>
      </w:r>
      <w:r w:rsidRPr="00FC4FEA">
        <w:rPr>
          <w:rFonts w:ascii="Times New Roman" w:eastAsia="宋体" w:hAnsi="Times New Roman"/>
          <w:sz w:val="22"/>
          <w:szCs w:val="22"/>
        </w:rPr>
        <w:t>known.</w:t>
      </w:r>
    </w:p>
    <w:p w14:paraId="7E072580" w14:textId="77777777" w:rsidR="004666CD" w:rsidRPr="006E10B1" w:rsidRDefault="004666CD" w:rsidP="004666CD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For a UE supporting simultaneous multi-panel UL transmission, it should be further studied how to support dynamic switching among all or a sub-set of the following UL transmission schemes</w:t>
      </w:r>
      <w:r>
        <w:rPr>
          <w:rFonts w:ascii="Times New Roman" w:eastAsia="宋体" w:hAnsi="Times New Roman"/>
          <w:sz w:val="22"/>
          <w:szCs w:val="22"/>
        </w:rPr>
        <w:t xml:space="preserve">, including </w:t>
      </w:r>
      <w:r w:rsidRPr="006E10B1">
        <w:rPr>
          <w:rFonts w:ascii="Times New Roman" w:eastAsia="宋体" w:hAnsi="Times New Roman"/>
          <w:sz w:val="22"/>
          <w:szCs w:val="22"/>
        </w:rPr>
        <w:t xml:space="preserve">dynamic switching among </w:t>
      </w:r>
      <w:r>
        <w:rPr>
          <w:rFonts w:ascii="Times New Roman" w:eastAsia="宋体" w:hAnsi="Times New Roman"/>
          <w:sz w:val="22"/>
          <w:szCs w:val="22"/>
        </w:rPr>
        <w:t>different STxMP</w:t>
      </w:r>
      <w:r w:rsidRPr="006E10B1">
        <w:rPr>
          <w:rFonts w:ascii="Times New Roman" w:eastAsia="宋体" w:hAnsi="Times New Roman"/>
          <w:sz w:val="22"/>
          <w:szCs w:val="22"/>
        </w:rPr>
        <w:t xml:space="preserve"> schemes.</w:t>
      </w:r>
    </w:p>
    <w:p w14:paraId="7336883F" w14:textId="77777777" w:rsidR="004666CD" w:rsidRPr="006E10B1" w:rsidRDefault="004666CD" w:rsidP="004666CD">
      <w:pPr>
        <w:pStyle w:val="Proposal"/>
        <w:numPr>
          <w:ilvl w:val="3"/>
          <w:numId w:val="10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Simultaneous two-panel UL transmission towards one or two TRPs</w:t>
      </w:r>
      <w:r>
        <w:rPr>
          <w:rFonts w:ascii="Times New Roman" w:eastAsiaTheme="minorEastAsia" w:hAnsi="Times New Roman"/>
          <w:sz w:val="22"/>
          <w:szCs w:val="22"/>
        </w:rPr>
        <w:t xml:space="preserve"> (STxMP)</w:t>
      </w:r>
    </w:p>
    <w:p w14:paraId="0E15D6B2" w14:textId="77777777" w:rsidR="004666CD" w:rsidRPr="006E10B1" w:rsidRDefault="004666CD" w:rsidP="004666CD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one TRP </w:t>
      </w:r>
      <w:r>
        <w:rPr>
          <w:rFonts w:ascii="Times New Roman" w:eastAsiaTheme="minorEastAsia" w:hAnsi="Times New Roman"/>
          <w:sz w:val="22"/>
          <w:szCs w:val="22"/>
        </w:rPr>
        <w:t>(STRP PUSCH)</w:t>
      </w:r>
    </w:p>
    <w:p w14:paraId="76DA1D3D" w14:textId="77777777" w:rsidR="004666CD" w:rsidRPr="006E10B1" w:rsidRDefault="004666CD" w:rsidP="004666CD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Single-panel UL transmission towards two TRPs in a TDM manner</w:t>
      </w:r>
      <w:r>
        <w:rPr>
          <w:rFonts w:ascii="Times New Roman" w:eastAsiaTheme="minorEastAsia" w:hAnsi="Times New Roman"/>
          <w:sz w:val="22"/>
          <w:szCs w:val="22"/>
        </w:rPr>
        <w:t xml:space="preserve"> (MTRP PUSCH)</w:t>
      </w:r>
    </w:p>
    <w:p w14:paraId="28A09E4E" w14:textId="77777777" w:rsidR="004666CD" w:rsidRDefault="004666CD" w:rsidP="004666CD">
      <w:pPr>
        <w:pStyle w:val="Proposal"/>
        <w:rPr>
          <w:rFonts w:ascii="Times New Roman" w:eastAsia="宋体" w:hAnsi="Times New Roman"/>
          <w:sz w:val="22"/>
          <w:szCs w:val="22"/>
        </w:rPr>
      </w:pPr>
      <w:r>
        <w:rPr>
          <w:rFonts w:ascii="Times New Roman" w:eastAsia="宋体" w:hAnsi="Times New Roman"/>
          <w:sz w:val="22"/>
          <w:szCs w:val="22"/>
        </w:rPr>
        <w:t xml:space="preserve">For the SFN scheme, it can be considered that two </w:t>
      </w:r>
      <w:r w:rsidRPr="006B56A9">
        <w:rPr>
          <w:rFonts w:ascii="Times New Roman" w:eastAsia="宋体" w:hAnsi="Times New Roman"/>
          <w:sz w:val="22"/>
          <w:szCs w:val="22"/>
        </w:rPr>
        <w:t>SRI</w:t>
      </w:r>
      <w:r>
        <w:rPr>
          <w:rFonts w:ascii="Times New Roman" w:eastAsia="宋体" w:hAnsi="Times New Roman"/>
          <w:sz w:val="22"/>
          <w:szCs w:val="22"/>
        </w:rPr>
        <w:t>s</w:t>
      </w:r>
      <w:r w:rsidRPr="006B56A9">
        <w:rPr>
          <w:rFonts w:ascii="Times New Roman" w:eastAsia="宋体" w:hAnsi="Times New Roman"/>
          <w:sz w:val="22"/>
          <w:szCs w:val="22"/>
        </w:rPr>
        <w:t xml:space="preserve"> </w:t>
      </w:r>
      <w:r>
        <w:rPr>
          <w:rFonts w:ascii="Times New Roman" w:eastAsia="宋体" w:hAnsi="Times New Roman"/>
          <w:sz w:val="22"/>
          <w:szCs w:val="22"/>
        </w:rPr>
        <w:t>and one TPMI are indicated for two</w:t>
      </w:r>
      <w:r w:rsidRPr="006B56A9">
        <w:rPr>
          <w:rFonts w:ascii="Times New Roman" w:eastAsia="宋体" w:hAnsi="Times New Roman"/>
          <w:sz w:val="22"/>
          <w:szCs w:val="22"/>
        </w:rPr>
        <w:t xml:space="preserve"> panel</w:t>
      </w:r>
      <w:r>
        <w:rPr>
          <w:rFonts w:ascii="Times New Roman" w:eastAsia="宋体" w:hAnsi="Times New Roman"/>
          <w:sz w:val="22"/>
          <w:szCs w:val="22"/>
        </w:rPr>
        <w:t xml:space="preserve">s. </w:t>
      </w:r>
    </w:p>
    <w:p w14:paraId="34E5D49A" w14:textId="77777777" w:rsidR="004666CD" w:rsidRPr="00822655" w:rsidRDefault="004666CD" w:rsidP="004666CD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911516">
        <w:rPr>
          <w:rFonts w:ascii="Times New Roman" w:eastAsiaTheme="minorEastAsia" w:hAnsi="Times New Roman"/>
          <w:sz w:val="22"/>
          <w:szCs w:val="22"/>
        </w:rPr>
        <w:t xml:space="preserve">To support dynamic switching between the </w:t>
      </w:r>
      <w:r>
        <w:rPr>
          <w:rFonts w:ascii="Times New Roman" w:eastAsiaTheme="minorEastAsia" w:hAnsi="Times New Roman"/>
          <w:sz w:val="22"/>
          <w:szCs w:val="22"/>
        </w:rPr>
        <w:t>SFN</w:t>
      </w:r>
      <w:r w:rsidRPr="00911516">
        <w:rPr>
          <w:rFonts w:ascii="Times New Roman" w:eastAsiaTheme="minorEastAsia" w:hAnsi="Times New Roman"/>
          <w:sz w:val="22"/>
          <w:szCs w:val="22"/>
        </w:rPr>
        <w:t xml:space="preserve"> scheme and the single-panel scheme</w:t>
      </w:r>
      <w:r>
        <w:rPr>
          <w:rFonts w:ascii="Times New Roman" w:eastAsiaTheme="minorEastAsia" w:hAnsi="Times New Roman"/>
          <w:sz w:val="22"/>
          <w:szCs w:val="22"/>
        </w:rPr>
        <w:t xml:space="preserve"> with two TPMI fields</w:t>
      </w:r>
      <w:r w:rsidRPr="00911516">
        <w:rPr>
          <w:rFonts w:ascii="Times New Roman" w:eastAsiaTheme="minorEastAsia" w:hAnsi="Times New Roman"/>
          <w:sz w:val="22"/>
          <w:szCs w:val="22"/>
        </w:rPr>
        <w:t>,</w:t>
      </w:r>
      <w:r>
        <w:rPr>
          <w:rFonts w:ascii="Times New Roman" w:eastAsiaTheme="minorEastAsia" w:hAnsi="Times New Roman"/>
          <w:sz w:val="22"/>
          <w:szCs w:val="22"/>
        </w:rPr>
        <w:t xml:space="preserve"> one TPMI field is reserved for the SFN scheme.</w:t>
      </w:r>
    </w:p>
    <w:p w14:paraId="289BBEF4" w14:textId="77777777" w:rsidR="00BF5603" w:rsidRPr="004666CD" w:rsidRDefault="00BF5603" w:rsidP="00041B19">
      <w:pPr>
        <w:pStyle w:val="af9"/>
        <w:spacing w:afterLines="50"/>
        <w:jc w:val="both"/>
        <w:rPr>
          <w:rFonts w:eastAsia="宋体"/>
          <w:sz w:val="22"/>
          <w:szCs w:val="22"/>
          <w:lang w:val="en-GB" w:eastAsia="zh-CN"/>
        </w:rPr>
      </w:pPr>
    </w:p>
    <w:p w14:paraId="5AF1661A" w14:textId="1CE8DB55" w:rsidR="005972C9" w:rsidRPr="00F1595B" w:rsidRDefault="005972C9" w:rsidP="005972C9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37F3168D" w14:textId="660CFC12" w:rsidR="00C02DAA" w:rsidRDefault="00403E39" w:rsidP="00FD4FEC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6" w:name="_Ref95477855"/>
      <w:r>
        <w:rPr>
          <w:rFonts w:ascii="Times New Roman" w:eastAsia="宋体" w:hAnsi="Times New Roman"/>
          <w:szCs w:val="20"/>
        </w:rPr>
        <w:t xml:space="preserve">RP-213598, </w:t>
      </w:r>
      <w:r w:rsidRPr="00F1595B">
        <w:rPr>
          <w:rFonts w:ascii="Times New Roman" w:eastAsia="宋体" w:hAnsi="Times New Roman"/>
          <w:szCs w:val="20"/>
        </w:rPr>
        <w:t>New WID: MIMO Evolution for Downlink and Uplink</w:t>
      </w:r>
      <w:r>
        <w:rPr>
          <w:rFonts w:ascii="Times New Roman" w:eastAsia="宋体" w:hAnsi="Times New Roman"/>
          <w:szCs w:val="20"/>
        </w:rPr>
        <w:t xml:space="preserve">, RAN#94, </w:t>
      </w:r>
      <w:r w:rsidRPr="00F1595B">
        <w:rPr>
          <w:rFonts w:ascii="Times New Roman" w:eastAsia="宋体" w:hAnsi="Times New Roman"/>
          <w:szCs w:val="20"/>
        </w:rPr>
        <w:t>Dec. 6</w:t>
      </w:r>
      <w:r>
        <w:rPr>
          <w:rFonts w:ascii="Times New Roman" w:eastAsia="宋体" w:hAnsi="Times New Roman"/>
          <w:szCs w:val="20"/>
        </w:rPr>
        <w:t>-</w:t>
      </w:r>
      <w:r w:rsidRPr="00F1595B">
        <w:rPr>
          <w:rFonts w:ascii="Times New Roman" w:eastAsia="宋体" w:hAnsi="Times New Roman"/>
          <w:szCs w:val="20"/>
        </w:rPr>
        <w:t>17, 2021</w:t>
      </w:r>
      <w:r w:rsidR="002B5267" w:rsidRPr="006E10B1">
        <w:rPr>
          <w:rFonts w:ascii="Times New Roman" w:eastAsia="宋体" w:hAnsi="Times New Roman"/>
          <w:szCs w:val="20"/>
        </w:rPr>
        <w:t>.</w:t>
      </w:r>
      <w:bookmarkEnd w:id="6"/>
    </w:p>
    <w:p w14:paraId="1B2F30BB" w14:textId="32895BDD" w:rsidR="00C138A2" w:rsidRPr="00F1595B" w:rsidRDefault="008529EF" w:rsidP="00FD4FEC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7" w:name="_Ref111020518"/>
      <w:r>
        <w:rPr>
          <w:rFonts w:ascii="Times New Roman" w:eastAsia="宋体" w:hAnsi="Times New Roman" w:hint="eastAsia"/>
          <w:szCs w:val="20"/>
          <w:lang w:eastAsia="zh-CN"/>
        </w:rPr>
        <w:t>C</w:t>
      </w:r>
      <w:r>
        <w:rPr>
          <w:rFonts w:ascii="Times New Roman" w:eastAsia="宋体" w:hAnsi="Times New Roman"/>
          <w:szCs w:val="20"/>
          <w:lang w:eastAsia="zh-CN"/>
        </w:rPr>
        <w:t>hair’s notes, RAN1#</w:t>
      </w:r>
      <w:r w:rsidR="00FC2766">
        <w:rPr>
          <w:rFonts w:ascii="Times New Roman" w:eastAsia="宋体" w:hAnsi="Times New Roman"/>
          <w:szCs w:val="20"/>
          <w:lang w:eastAsia="zh-CN"/>
        </w:rPr>
        <w:t>110</w:t>
      </w:r>
      <w:r>
        <w:rPr>
          <w:rFonts w:ascii="Times New Roman" w:eastAsia="宋体" w:hAnsi="Times New Roman"/>
          <w:szCs w:val="20"/>
          <w:lang w:eastAsia="zh-CN"/>
        </w:rPr>
        <w:t xml:space="preserve">, </w:t>
      </w:r>
      <w:r w:rsidR="00FC2766">
        <w:rPr>
          <w:rFonts w:ascii="Times New Roman" w:eastAsia="宋体" w:hAnsi="Times New Roman"/>
          <w:szCs w:val="20"/>
          <w:lang w:eastAsia="zh-CN"/>
        </w:rPr>
        <w:t>August 22</w:t>
      </w:r>
      <w:r>
        <w:rPr>
          <w:rFonts w:ascii="Times New Roman" w:eastAsia="宋体" w:hAnsi="Times New Roman"/>
          <w:szCs w:val="20"/>
          <w:lang w:eastAsia="zh-CN"/>
        </w:rPr>
        <w:t>-2</w:t>
      </w:r>
      <w:r w:rsidR="00FC2766">
        <w:rPr>
          <w:rFonts w:ascii="Times New Roman" w:eastAsia="宋体" w:hAnsi="Times New Roman"/>
          <w:szCs w:val="20"/>
          <w:lang w:eastAsia="zh-CN"/>
        </w:rPr>
        <w:t>6</w:t>
      </w:r>
      <w:r>
        <w:rPr>
          <w:rFonts w:ascii="Times New Roman" w:eastAsia="宋体" w:hAnsi="Times New Roman"/>
          <w:szCs w:val="20"/>
          <w:lang w:eastAsia="zh-CN"/>
        </w:rPr>
        <w:t>, 2022.</w:t>
      </w:r>
      <w:bookmarkEnd w:id="7"/>
    </w:p>
    <w:sectPr w:rsidR="00C138A2" w:rsidRPr="00F1595B" w:rsidSect="00B065CF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2EF3B" w14:textId="77777777" w:rsidR="00926E4B" w:rsidRDefault="00926E4B">
      <w:pPr>
        <w:spacing w:after="0"/>
      </w:pPr>
      <w:r>
        <w:separator/>
      </w:r>
    </w:p>
  </w:endnote>
  <w:endnote w:type="continuationSeparator" w:id="0">
    <w:p w14:paraId="4E8DACDB" w14:textId="77777777" w:rsidR="00926E4B" w:rsidRDefault="00926E4B">
      <w:pPr>
        <w:spacing w:after="0"/>
      </w:pPr>
      <w:r>
        <w:continuationSeparator/>
      </w:r>
    </w:p>
  </w:endnote>
  <w:endnote w:type="continuationNotice" w:id="1">
    <w:p w14:paraId="5E3E63D7" w14:textId="77777777" w:rsidR="00926E4B" w:rsidRDefault="00926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A256" w14:textId="77777777" w:rsidR="00926E4B" w:rsidRDefault="00926E4B">
      <w:pPr>
        <w:spacing w:after="0"/>
      </w:pPr>
      <w:r>
        <w:separator/>
      </w:r>
    </w:p>
  </w:footnote>
  <w:footnote w:type="continuationSeparator" w:id="0">
    <w:p w14:paraId="4EA38ED3" w14:textId="77777777" w:rsidR="00926E4B" w:rsidRDefault="00926E4B">
      <w:pPr>
        <w:spacing w:after="0"/>
      </w:pPr>
      <w:r>
        <w:continuationSeparator/>
      </w:r>
    </w:p>
  </w:footnote>
  <w:footnote w:type="continuationNotice" w:id="1">
    <w:p w14:paraId="05D8F81F" w14:textId="77777777" w:rsidR="00926E4B" w:rsidRDefault="00926E4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42FE"/>
    <w:multiLevelType w:val="hybridMultilevel"/>
    <w:tmpl w:val="81B0C0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64A99"/>
    <w:multiLevelType w:val="multilevel"/>
    <w:tmpl w:val="4CFC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08467F"/>
    <w:multiLevelType w:val="hybridMultilevel"/>
    <w:tmpl w:val="5FEC4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CC02016A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141FA0"/>
    <w:multiLevelType w:val="hybridMultilevel"/>
    <w:tmpl w:val="E820B8E0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4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566E8"/>
    <w:multiLevelType w:val="multilevel"/>
    <w:tmpl w:val="448566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C6135B"/>
    <w:multiLevelType w:val="multilevel"/>
    <w:tmpl w:val="9556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1320004">
    <w:abstractNumId w:val="1"/>
  </w:num>
  <w:num w:numId="2" w16cid:durableId="950403843">
    <w:abstractNumId w:val="10"/>
  </w:num>
  <w:num w:numId="3" w16cid:durableId="1079015364">
    <w:abstractNumId w:val="16"/>
  </w:num>
  <w:num w:numId="4" w16cid:durableId="512382892">
    <w:abstractNumId w:val="23"/>
  </w:num>
  <w:num w:numId="5" w16cid:durableId="1649358100">
    <w:abstractNumId w:val="12"/>
  </w:num>
  <w:num w:numId="6" w16cid:durableId="1809589007">
    <w:abstractNumId w:val="27"/>
  </w:num>
  <w:num w:numId="7" w16cid:durableId="185367065">
    <w:abstractNumId w:val="2"/>
  </w:num>
  <w:num w:numId="8" w16cid:durableId="1530601961">
    <w:abstractNumId w:val="12"/>
    <w:lvlOverride w:ilvl="0">
      <w:startOverride w:val="1"/>
    </w:lvlOverride>
  </w:num>
  <w:num w:numId="9" w16cid:durableId="993994022">
    <w:abstractNumId w:val="15"/>
  </w:num>
  <w:num w:numId="10" w16cid:durableId="348991203">
    <w:abstractNumId w:val="9"/>
  </w:num>
  <w:num w:numId="11" w16cid:durableId="1275862915">
    <w:abstractNumId w:val="12"/>
  </w:num>
  <w:num w:numId="12" w16cid:durableId="1516379075">
    <w:abstractNumId w:val="22"/>
  </w:num>
  <w:num w:numId="13" w16cid:durableId="1020474016">
    <w:abstractNumId w:val="26"/>
  </w:num>
  <w:num w:numId="14" w16cid:durableId="1087726483">
    <w:abstractNumId w:val="11"/>
  </w:num>
  <w:num w:numId="15" w16cid:durableId="1514148847">
    <w:abstractNumId w:val="12"/>
  </w:num>
  <w:num w:numId="16" w16cid:durableId="487864682">
    <w:abstractNumId w:val="12"/>
  </w:num>
  <w:num w:numId="17" w16cid:durableId="1212615735">
    <w:abstractNumId w:val="12"/>
  </w:num>
  <w:num w:numId="18" w16cid:durableId="800075210">
    <w:abstractNumId w:val="12"/>
  </w:num>
  <w:num w:numId="19" w16cid:durableId="620767867">
    <w:abstractNumId w:val="12"/>
  </w:num>
  <w:num w:numId="20" w16cid:durableId="716516663">
    <w:abstractNumId w:val="21"/>
  </w:num>
  <w:num w:numId="21" w16cid:durableId="1324696538">
    <w:abstractNumId w:val="4"/>
  </w:num>
  <w:num w:numId="22" w16cid:durableId="171066490">
    <w:abstractNumId w:val="17"/>
  </w:num>
  <w:num w:numId="23" w16cid:durableId="265164027">
    <w:abstractNumId w:val="8"/>
  </w:num>
  <w:num w:numId="24" w16cid:durableId="1728260542">
    <w:abstractNumId w:val="25"/>
  </w:num>
  <w:num w:numId="25" w16cid:durableId="129858721">
    <w:abstractNumId w:val="14"/>
  </w:num>
  <w:num w:numId="26" w16cid:durableId="1677153504">
    <w:abstractNumId w:val="3"/>
  </w:num>
  <w:num w:numId="27" w16cid:durableId="1840073387">
    <w:abstractNumId w:val="24"/>
  </w:num>
  <w:num w:numId="28" w16cid:durableId="1431467531">
    <w:abstractNumId w:val="19"/>
  </w:num>
  <w:num w:numId="29" w16cid:durableId="768549666">
    <w:abstractNumId w:val="12"/>
    <w:lvlOverride w:ilvl="0">
      <w:startOverride w:val="1"/>
    </w:lvlOverride>
  </w:num>
  <w:num w:numId="30" w16cid:durableId="1337268032">
    <w:abstractNumId w:val="12"/>
    <w:lvlOverride w:ilvl="0">
      <w:startOverride w:val="1"/>
    </w:lvlOverride>
  </w:num>
  <w:num w:numId="31" w16cid:durableId="1340503784">
    <w:abstractNumId w:val="12"/>
  </w:num>
  <w:num w:numId="32" w16cid:durableId="910041011">
    <w:abstractNumId w:val="12"/>
  </w:num>
  <w:num w:numId="33" w16cid:durableId="1729567241">
    <w:abstractNumId w:val="12"/>
  </w:num>
  <w:num w:numId="34" w16cid:durableId="1394542180">
    <w:abstractNumId w:val="12"/>
  </w:num>
  <w:num w:numId="35" w16cid:durableId="1043553469">
    <w:abstractNumId w:val="5"/>
  </w:num>
  <w:num w:numId="36" w16cid:durableId="1872912109">
    <w:abstractNumId w:val="20"/>
  </w:num>
  <w:num w:numId="37" w16cid:durableId="1105882234">
    <w:abstractNumId w:val="6"/>
  </w:num>
  <w:num w:numId="38" w16cid:durableId="338390001">
    <w:abstractNumId w:val="28"/>
  </w:num>
  <w:num w:numId="39" w16cid:durableId="139856184">
    <w:abstractNumId w:val="12"/>
    <w:lvlOverride w:ilvl="0">
      <w:startOverride w:val="1"/>
    </w:lvlOverride>
  </w:num>
  <w:num w:numId="40" w16cid:durableId="1057245581">
    <w:abstractNumId w:val="18"/>
  </w:num>
  <w:num w:numId="41" w16cid:durableId="1826123703">
    <w:abstractNumId w:val="7"/>
  </w:num>
  <w:num w:numId="42" w16cid:durableId="798113562">
    <w:abstractNumId w:val="0"/>
  </w:num>
  <w:num w:numId="43" w16cid:durableId="400835679">
    <w:abstractNumId w:val="13"/>
  </w:num>
  <w:num w:numId="44" w16cid:durableId="2103838088">
    <w:abstractNumId w:val="12"/>
  </w:num>
  <w:num w:numId="45" w16cid:durableId="1376153415">
    <w:abstractNumId w:val="12"/>
  </w:num>
  <w:num w:numId="46" w16cid:durableId="135413443">
    <w:abstractNumId w:val="12"/>
    <w:lvlOverride w:ilvl="0">
      <w:startOverride w:val="1"/>
    </w:lvlOverride>
  </w:num>
  <w:num w:numId="47" w16cid:durableId="1006520783">
    <w:abstractNumId w:val="1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195E"/>
    <w:rsid w:val="00003C5E"/>
    <w:rsid w:val="0000538A"/>
    <w:rsid w:val="00005778"/>
    <w:rsid w:val="0000599D"/>
    <w:rsid w:val="00006618"/>
    <w:rsid w:val="00007103"/>
    <w:rsid w:val="00007489"/>
    <w:rsid w:val="0001064E"/>
    <w:rsid w:val="000109F6"/>
    <w:rsid w:val="00010DBA"/>
    <w:rsid w:val="00011613"/>
    <w:rsid w:val="00011D8E"/>
    <w:rsid w:val="000127AB"/>
    <w:rsid w:val="00013171"/>
    <w:rsid w:val="000146B2"/>
    <w:rsid w:val="00015FA1"/>
    <w:rsid w:val="000168D1"/>
    <w:rsid w:val="00016D0C"/>
    <w:rsid w:val="00016E82"/>
    <w:rsid w:val="000175EE"/>
    <w:rsid w:val="00017663"/>
    <w:rsid w:val="00017D46"/>
    <w:rsid w:val="00020081"/>
    <w:rsid w:val="0002017C"/>
    <w:rsid w:val="000205E2"/>
    <w:rsid w:val="00021E29"/>
    <w:rsid w:val="00022C52"/>
    <w:rsid w:val="00022EDA"/>
    <w:rsid w:val="00023FA7"/>
    <w:rsid w:val="0002409C"/>
    <w:rsid w:val="00024869"/>
    <w:rsid w:val="00025857"/>
    <w:rsid w:val="00026F1A"/>
    <w:rsid w:val="000301E2"/>
    <w:rsid w:val="00030B20"/>
    <w:rsid w:val="00030CA6"/>
    <w:rsid w:val="000310F2"/>
    <w:rsid w:val="00032409"/>
    <w:rsid w:val="0003446C"/>
    <w:rsid w:val="000357C8"/>
    <w:rsid w:val="000357E0"/>
    <w:rsid w:val="000357E4"/>
    <w:rsid w:val="00035E5F"/>
    <w:rsid w:val="000378BB"/>
    <w:rsid w:val="00037F4C"/>
    <w:rsid w:val="000400D6"/>
    <w:rsid w:val="0004025A"/>
    <w:rsid w:val="000403F3"/>
    <w:rsid w:val="00040479"/>
    <w:rsid w:val="00040BB7"/>
    <w:rsid w:val="00041B19"/>
    <w:rsid w:val="00042DE2"/>
    <w:rsid w:val="000430DF"/>
    <w:rsid w:val="00043161"/>
    <w:rsid w:val="00043D64"/>
    <w:rsid w:val="0004462D"/>
    <w:rsid w:val="000450EE"/>
    <w:rsid w:val="000452CA"/>
    <w:rsid w:val="00046DCB"/>
    <w:rsid w:val="00046F4B"/>
    <w:rsid w:val="00047429"/>
    <w:rsid w:val="00050B59"/>
    <w:rsid w:val="00051178"/>
    <w:rsid w:val="000530BE"/>
    <w:rsid w:val="00053B71"/>
    <w:rsid w:val="00054275"/>
    <w:rsid w:val="000542B5"/>
    <w:rsid w:val="000543DA"/>
    <w:rsid w:val="0005470F"/>
    <w:rsid w:val="00055EC8"/>
    <w:rsid w:val="00056013"/>
    <w:rsid w:val="0005649F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50F4"/>
    <w:rsid w:val="00065507"/>
    <w:rsid w:val="00065C01"/>
    <w:rsid w:val="0006689E"/>
    <w:rsid w:val="0006731D"/>
    <w:rsid w:val="00067C53"/>
    <w:rsid w:val="000706D6"/>
    <w:rsid w:val="00070C35"/>
    <w:rsid w:val="000719A3"/>
    <w:rsid w:val="00071F52"/>
    <w:rsid w:val="000721A4"/>
    <w:rsid w:val="000721EA"/>
    <w:rsid w:val="0007247D"/>
    <w:rsid w:val="00072DFA"/>
    <w:rsid w:val="000737DA"/>
    <w:rsid w:val="00074148"/>
    <w:rsid w:val="00074B25"/>
    <w:rsid w:val="00082D19"/>
    <w:rsid w:val="00083A35"/>
    <w:rsid w:val="00083D6E"/>
    <w:rsid w:val="00084150"/>
    <w:rsid w:val="0008534A"/>
    <w:rsid w:val="000855E7"/>
    <w:rsid w:val="00085B7C"/>
    <w:rsid w:val="0008631A"/>
    <w:rsid w:val="00087222"/>
    <w:rsid w:val="00087EFD"/>
    <w:rsid w:val="00090253"/>
    <w:rsid w:val="00090332"/>
    <w:rsid w:val="0009033A"/>
    <w:rsid w:val="00090D75"/>
    <w:rsid w:val="0009161A"/>
    <w:rsid w:val="0009171A"/>
    <w:rsid w:val="0009406E"/>
    <w:rsid w:val="00094A0F"/>
    <w:rsid w:val="00095195"/>
    <w:rsid w:val="000951FA"/>
    <w:rsid w:val="00096AC0"/>
    <w:rsid w:val="0009749B"/>
    <w:rsid w:val="000974E8"/>
    <w:rsid w:val="00097C15"/>
    <w:rsid w:val="000A05AD"/>
    <w:rsid w:val="000A1443"/>
    <w:rsid w:val="000A19A6"/>
    <w:rsid w:val="000A19FA"/>
    <w:rsid w:val="000A1F55"/>
    <w:rsid w:val="000A2014"/>
    <w:rsid w:val="000A2B65"/>
    <w:rsid w:val="000A39C2"/>
    <w:rsid w:val="000A3F84"/>
    <w:rsid w:val="000A3F9E"/>
    <w:rsid w:val="000A4863"/>
    <w:rsid w:val="000A4CF8"/>
    <w:rsid w:val="000A507D"/>
    <w:rsid w:val="000A51A0"/>
    <w:rsid w:val="000A5612"/>
    <w:rsid w:val="000A59BB"/>
    <w:rsid w:val="000A5D25"/>
    <w:rsid w:val="000A5DC6"/>
    <w:rsid w:val="000A6324"/>
    <w:rsid w:val="000A63E3"/>
    <w:rsid w:val="000B01C4"/>
    <w:rsid w:val="000B19B6"/>
    <w:rsid w:val="000B1A9C"/>
    <w:rsid w:val="000B2840"/>
    <w:rsid w:val="000B2A08"/>
    <w:rsid w:val="000B2D13"/>
    <w:rsid w:val="000B31E7"/>
    <w:rsid w:val="000B369B"/>
    <w:rsid w:val="000B4755"/>
    <w:rsid w:val="000B518B"/>
    <w:rsid w:val="000B552D"/>
    <w:rsid w:val="000B6256"/>
    <w:rsid w:val="000B7F6D"/>
    <w:rsid w:val="000B7F70"/>
    <w:rsid w:val="000C2C32"/>
    <w:rsid w:val="000C31AA"/>
    <w:rsid w:val="000C31AF"/>
    <w:rsid w:val="000C3EB5"/>
    <w:rsid w:val="000C536B"/>
    <w:rsid w:val="000C6270"/>
    <w:rsid w:val="000C69C2"/>
    <w:rsid w:val="000C76B1"/>
    <w:rsid w:val="000D02CA"/>
    <w:rsid w:val="000D0A89"/>
    <w:rsid w:val="000D0F8B"/>
    <w:rsid w:val="000D1380"/>
    <w:rsid w:val="000D255D"/>
    <w:rsid w:val="000D377B"/>
    <w:rsid w:val="000D3875"/>
    <w:rsid w:val="000D3B3F"/>
    <w:rsid w:val="000D3D18"/>
    <w:rsid w:val="000D4121"/>
    <w:rsid w:val="000E0240"/>
    <w:rsid w:val="000E060F"/>
    <w:rsid w:val="000E0EFA"/>
    <w:rsid w:val="000E4021"/>
    <w:rsid w:val="000E5F7C"/>
    <w:rsid w:val="000E5F83"/>
    <w:rsid w:val="000E6B9A"/>
    <w:rsid w:val="000E730E"/>
    <w:rsid w:val="000F07C2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EDA"/>
    <w:rsid w:val="00100EFD"/>
    <w:rsid w:val="0010152A"/>
    <w:rsid w:val="001023CF"/>
    <w:rsid w:val="00106222"/>
    <w:rsid w:val="00106B55"/>
    <w:rsid w:val="00106F86"/>
    <w:rsid w:val="00107C20"/>
    <w:rsid w:val="00107C2C"/>
    <w:rsid w:val="00110486"/>
    <w:rsid w:val="00110E11"/>
    <w:rsid w:val="00111536"/>
    <w:rsid w:val="00112AE7"/>
    <w:rsid w:val="00112C2B"/>
    <w:rsid w:val="00113641"/>
    <w:rsid w:val="00113AFF"/>
    <w:rsid w:val="00113BBB"/>
    <w:rsid w:val="00113C7D"/>
    <w:rsid w:val="00115879"/>
    <w:rsid w:val="001166E3"/>
    <w:rsid w:val="00116AC8"/>
    <w:rsid w:val="00117DA8"/>
    <w:rsid w:val="001225DF"/>
    <w:rsid w:val="00122C04"/>
    <w:rsid w:val="00123391"/>
    <w:rsid w:val="00123DB9"/>
    <w:rsid w:val="001256B3"/>
    <w:rsid w:val="00126068"/>
    <w:rsid w:val="00126A26"/>
    <w:rsid w:val="001301A3"/>
    <w:rsid w:val="00131E35"/>
    <w:rsid w:val="00131F2F"/>
    <w:rsid w:val="0013227D"/>
    <w:rsid w:val="00133832"/>
    <w:rsid w:val="00133914"/>
    <w:rsid w:val="00133B6E"/>
    <w:rsid w:val="001348C0"/>
    <w:rsid w:val="00134BC2"/>
    <w:rsid w:val="00134D64"/>
    <w:rsid w:val="001353CB"/>
    <w:rsid w:val="0013619F"/>
    <w:rsid w:val="00136685"/>
    <w:rsid w:val="001372E2"/>
    <w:rsid w:val="001401E4"/>
    <w:rsid w:val="0014028B"/>
    <w:rsid w:val="0014029F"/>
    <w:rsid w:val="00141EC8"/>
    <w:rsid w:val="00142086"/>
    <w:rsid w:val="001437A6"/>
    <w:rsid w:val="00143E3A"/>
    <w:rsid w:val="0014495C"/>
    <w:rsid w:val="00145771"/>
    <w:rsid w:val="00145AD3"/>
    <w:rsid w:val="00146499"/>
    <w:rsid w:val="001464F2"/>
    <w:rsid w:val="00147313"/>
    <w:rsid w:val="00150067"/>
    <w:rsid w:val="001531E3"/>
    <w:rsid w:val="001549C9"/>
    <w:rsid w:val="001551C1"/>
    <w:rsid w:val="0015605F"/>
    <w:rsid w:val="00156FB7"/>
    <w:rsid w:val="00157325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5AEF"/>
    <w:rsid w:val="00166D18"/>
    <w:rsid w:val="00167819"/>
    <w:rsid w:val="00167E8E"/>
    <w:rsid w:val="001707E7"/>
    <w:rsid w:val="00172024"/>
    <w:rsid w:val="001720CC"/>
    <w:rsid w:val="001726E3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652C"/>
    <w:rsid w:val="00187B7F"/>
    <w:rsid w:val="00187BB2"/>
    <w:rsid w:val="00187EF2"/>
    <w:rsid w:val="00190939"/>
    <w:rsid w:val="00191568"/>
    <w:rsid w:val="001921A9"/>
    <w:rsid w:val="00192515"/>
    <w:rsid w:val="001930AD"/>
    <w:rsid w:val="0019353B"/>
    <w:rsid w:val="00193A5E"/>
    <w:rsid w:val="00193D59"/>
    <w:rsid w:val="00193F8C"/>
    <w:rsid w:val="00195712"/>
    <w:rsid w:val="00196610"/>
    <w:rsid w:val="00196ADD"/>
    <w:rsid w:val="00196D57"/>
    <w:rsid w:val="001A02F5"/>
    <w:rsid w:val="001A0C60"/>
    <w:rsid w:val="001A19EF"/>
    <w:rsid w:val="001A1F14"/>
    <w:rsid w:val="001A278C"/>
    <w:rsid w:val="001A3E5A"/>
    <w:rsid w:val="001A3FC9"/>
    <w:rsid w:val="001A4C36"/>
    <w:rsid w:val="001A5CEC"/>
    <w:rsid w:val="001A7A49"/>
    <w:rsid w:val="001A7AE6"/>
    <w:rsid w:val="001A7C11"/>
    <w:rsid w:val="001B00BB"/>
    <w:rsid w:val="001B10E0"/>
    <w:rsid w:val="001B2673"/>
    <w:rsid w:val="001B3983"/>
    <w:rsid w:val="001B3D2B"/>
    <w:rsid w:val="001B435D"/>
    <w:rsid w:val="001B4810"/>
    <w:rsid w:val="001B567A"/>
    <w:rsid w:val="001B5B2E"/>
    <w:rsid w:val="001B6797"/>
    <w:rsid w:val="001B690C"/>
    <w:rsid w:val="001B6C95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1FDF"/>
    <w:rsid w:val="001D3984"/>
    <w:rsid w:val="001D456A"/>
    <w:rsid w:val="001D4B14"/>
    <w:rsid w:val="001D60CB"/>
    <w:rsid w:val="001D7EF6"/>
    <w:rsid w:val="001E03B6"/>
    <w:rsid w:val="001E0E46"/>
    <w:rsid w:val="001E3CD0"/>
    <w:rsid w:val="001E577B"/>
    <w:rsid w:val="001E63E2"/>
    <w:rsid w:val="001E6899"/>
    <w:rsid w:val="001E70BA"/>
    <w:rsid w:val="001F0623"/>
    <w:rsid w:val="001F1801"/>
    <w:rsid w:val="001F36D9"/>
    <w:rsid w:val="001F4989"/>
    <w:rsid w:val="001F4B67"/>
    <w:rsid w:val="001F6D01"/>
    <w:rsid w:val="001F72E5"/>
    <w:rsid w:val="001F7F7D"/>
    <w:rsid w:val="00200162"/>
    <w:rsid w:val="00200566"/>
    <w:rsid w:val="00200647"/>
    <w:rsid w:val="0020206F"/>
    <w:rsid w:val="00203BD3"/>
    <w:rsid w:val="0020436B"/>
    <w:rsid w:val="002044B4"/>
    <w:rsid w:val="002046CF"/>
    <w:rsid w:val="002047F0"/>
    <w:rsid w:val="00204F4C"/>
    <w:rsid w:val="002053AA"/>
    <w:rsid w:val="0020592F"/>
    <w:rsid w:val="002069AC"/>
    <w:rsid w:val="00206B02"/>
    <w:rsid w:val="00207A9C"/>
    <w:rsid w:val="00210FF3"/>
    <w:rsid w:val="002113EE"/>
    <w:rsid w:val="00212409"/>
    <w:rsid w:val="00212AB1"/>
    <w:rsid w:val="00212B49"/>
    <w:rsid w:val="00213255"/>
    <w:rsid w:val="00213DB8"/>
    <w:rsid w:val="00214313"/>
    <w:rsid w:val="00214B5F"/>
    <w:rsid w:val="002154B4"/>
    <w:rsid w:val="00215B66"/>
    <w:rsid w:val="00215D2B"/>
    <w:rsid w:val="00215F27"/>
    <w:rsid w:val="0021635C"/>
    <w:rsid w:val="00216884"/>
    <w:rsid w:val="00216BDD"/>
    <w:rsid w:val="002170EC"/>
    <w:rsid w:val="00220E39"/>
    <w:rsid w:val="002217EF"/>
    <w:rsid w:val="00222E70"/>
    <w:rsid w:val="00223BAA"/>
    <w:rsid w:val="00223FE7"/>
    <w:rsid w:val="002242CF"/>
    <w:rsid w:val="00225159"/>
    <w:rsid w:val="002252EE"/>
    <w:rsid w:val="00225375"/>
    <w:rsid w:val="00225F22"/>
    <w:rsid w:val="00225FAC"/>
    <w:rsid w:val="002279CF"/>
    <w:rsid w:val="00230BBD"/>
    <w:rsid w:val="002324FC"/>
    <w:rsid w:val="00233201"/>
    <w:rsid w:val="0023402F"/>
    <w:rsid w:val="00234783"/>
    <w:rsid w:val="0023628B"/>
    <w:rsid w:val="0023670B"/>
    <w:rsid w:val="00236B20"/>
    <w:rsid w:val="00236E3C"/>
    <w:rsid w:val="00241E49"/>
    <w:rsid w:val="00242FB1"/>
    <w:rsid w:val="00243057"/>
    <w:rsid w:val="00244F6C"/>
    <w:rsid w:val="00244FC0"/>
    <w:rsid w:val="002453D1"/>
    <w:rsid w:val="0024563C"/>
    <w:rsid w:val="00250D07"/>
    <w:rsid w:val="00250F6A"/>
    <w:rsid w:val="002514AD"/>
    <w:rsid w:val="00251C94"/>
    <w:rsid w:val="002524C4"/>
    <w:rsid w:val="00252A42"/>
    <w:rsid w:val="002532D4"/>
    <w:rsid w:val="00253BC6"/>
    <w:rsid w:val="00254BD0"/>
    <w:rsid w:val="002561C0"/>
    <w:rsid w:val="0025708F"/>
    <w:rsid w:val="00257226"/>
    <w:rsid w:val="00257FDA"/>
    <w:rsid w:val="00260041"/>
    <w:rsid w:val="002601F6"/>
    <w:rsid w:val="00260347"/>
    <w:rsid w:val="00260AAB"/>
    <w:rsid w:val="00262968"/>
    <w:rsid w:val="00262AE8"/>
    <w:rsid w:val="002658CE"/>
    <w:rsid w:val="002660D8"/>
    <w:rsid w:val="002671CC"/>
    <w:rsid w:val="00267985"/>
    <w:rsid w:val="002701F9"/>
    <w:rsid w:val="00270318"/>
    <w:rsid w:val="00270584"/>
    <w:rsid w:val="00270A0F"/>
    <w:rsid w:val="00270BDE"/>
    <w:rsid w:val="00272453"/>
    <w:rsid w:val="00272DEF"/>
    <w:rsid w:val="002732C9"/>
    <w:rsid w:val="00274D99"/>
    <w:rsid w:val="00275A6F"/>
    <w:rsid w:val="002763FD"/>
    <w:rsid w:val="00277008"/>
    <w:rsid w:val="00277887"/>
    <w:rsid w:val="00280467"/>
    <w:rsid w:val="00280D93"/>
    <w:rsid w:val="00281123"/>
    <w:rsid w:val="00281372"/>
    <w:rsid w:val="00281D72"/>
    <w:rsid w:val="00282A01"/>
    <w:rsid w:val="00282B68"/>
    <w:rsid w:val="00283665"/>
    <w:rsid w:val="002839F3"/>
    <w:rsid w:val="00285CD8"/>
    <w:rsid w:val="00285D0B"/>
    <w:rsid w:val="002864B0"/>
    <w:rsid w:val="002865EC"/>
    <w:rsid w:val="00287ABA"/>
    <w:rsid w:val="00287E1C"/>
    <w:rsid w:val="00287E24"/>
    <w:rsid w:val="00287F6C"/>
    <w:rsid w:val="00291A6B"/>
    <w:rsid w:val="00291F4B"/>
    <w:rsid w:val="00291FC6"/>
    <w:rsid w:val="00292992"/>
    <w:rsid w:val="0029299B"/>
    <w:rsid w:val="002930AC"/>
    <w:rsid w:val="002933AD"/>
    <w:rsid w:val="00293946"/>
    <w:rsid w:val="0029439D"/>
    <w:rsid w:val="002951EF"/>
    <w:rsid w:val="0029679D"/>
    <w:rsid w:val="002968BA"/>
    <w:rsid w:val="00296AE9"/>
    <w:rsid w:val="00297876"/>
    <w:rsid w:val="00297B3D"/>
    <w:rsid w:val="002A14D7"/>
    <w:rsid w:val="002A1668"/>
    <w:rsid w:val="002A1B34"/>
    <w:rsid w:val="002A3392"/>
    <w:rsid w:val="002A3EE4"/>
    <w:rsid w:val="002A4230"/>
    <w:rsid w:val="002A5046"/>
    <w:rsid w:val="002A5601"/>
    <w:rsid w:val="002A6A79"/>
    <w:rsid w:val="002A6B13"/>
    <w:rsid w:val="002A6BAB"/>
    <w:rsid w:val="002A6D6B"/>
    <w:rsid w:val="002A7101"/>
    <w:rsid w:val="002A7A56"/>
    <w:rsid w:val="002B0249"/>
    <w:rsid w:val="002B105A"/>
    <w:rsid w:val="002B2AC8"/>
    <w:rsid w:val="002B50F7"/>
    <w:rsid w:val="002B5267"/>
    <w:rsid w:val="002B585D"/>
    <w:rsid w:val="002B5D4A"/>
    <w:rsid w:val="002B5F24"/>
    <w:rsid w:val="002B733F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64E4"/>
    <w:rsid w:val="002C678E"/>
    <w:rsid w:val="002C7C2F"/>
    <w:rsid w:val="002C7E97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C1C"/>
    <w:rsid w:val="002D50F3"/>
    <w:rsid w:val="002D525C"/>
    <w:rsid w:val="002D5880"/>
    <w:rsid w:val="002D69E0"/>
    <w:rsid w:val="002D69F5"/>
    <w:rsid w:val="002D6CCF"/>
    <w:rsid w:val="002D7E14"/>
    <w:rsid w:val="002E031B"/>
    <w:rsid w:val="002E0697"/>
    <w:rsid w:val="002E0A80"/>
    <w:rsid w:val="002E2379"/>
    <w:rsid w:val="002E3BE5"/>
    <w:rsid w:val="002E3FA2"/>
    <w:rsid w:val="002E568F"/>
    <w:rsid w:val="002E5C17"/>
    <w:rsid w:val="002E64D1"/>
    <w:rsid w:val="002E6D83"/>
    <w:rsid w:val="002E6F72"/>
    <w:rsid w:val="002E734A"/>
    <w:rsid w:val="002E74E6"/>
    <w:rsid w:val="002F0759"/>
    <w:rsid w:val="002F0AD4"/>
    <w:rsid w:val="002F10A9"/>
    <w:rsid w:val="002F1807"/>
    <w:rsid w:val="002F2734"/>
    <w:rsid w:val="002F33E2"/>
    <w:rsid w:val="002F3A51"/>
    <w:rsid w:val="002F3E9D"/>
    <w:rsid w:val="002F452B"/>
    <w:rsid w:val="002F4B88"/>
    <w:rsid w:val="002F52B7"/>
    <w:rsid w:val="002F5DE4"/>
    <w:rsid w:val="00300394"/>
    <w:rsid w:val="003006BC"/>
    <w:rsid w:val="00301870"/>
    <w:rsid w:val="00302220"/>
    <w:rsid w:val="00302DFE"/>
    <w:rsid w:val="00303712"/>
    <w:rsid w:val="003044ED"/>
    <w:rsid w:val="00306C91"/>
    <w:rsid w:val="00306CA2"/>
    <w:rsid w:val="00307457"/>
    <w:rsid w:val="0031025E"/>
    <w:rsid w:val="003105B1"/>
    <w:rsid w:val="00311DF2"/>
    <w:rsid w:val="003120CC"/>
    <w:rsid w:val="0031231B"/>
    <w:rsid w:val="00312FDB"/>
    <w:rsid w:val="0031325A"/>
    <w:rsid w:val="0031349A"/>
    <w:rsid w:val="00314379"/>
    <w:rsid w:val="00315747"/>
    <w:rsid w:val="003161A2"/>
    <w:rsid w:val="00317332"/>
    <w:rsid w:val="003201E9"/>
    <w:rsid w:val="00320966"/>
    <w:rsid w:val="00320C02"/>
    <w:rsid w:val="003258B3"/>
    <w:rsid w:val="00326A27"/>
    <w:rsid w:val="0032770E"/>
    <w:rsid w:val="003277EF"/>
    <w:rsid w:val="003302B8"/>
    <w:rsid w:val="00330A39"/>
    <w:rsid w:val="00331DCF"/>
    <w:rsid w:val="0033287B"/>
    <w:rsid w:val="003330FD"/>
    <w:rsid w:val="00334C5D"/>
    <w:rsid w:val="0033599A"/>
    <w:rsid w:val="0033667C"/>
    <w:rsid w:val="00336822"/>
    <w:rsid w:val="0033720B"/>
    <w:rsid w:val="003372BD"/>
    <w:rsid w:val="003374C8"/>
    <w:rsid w:val="00337B49"/>
    <w:rsid w:val="00340068"/>
    <w:rsid w:val="00340F9A"/>
    <w:rsid w:val="00342156"/>
    <w:rsid w:val="00343A9C"/>
    <w:rsid w:val="00343AB0"/>
    <w:rsid w:val="00344440"/>
    <w:rsid w:val="0034475B"/>
    <w:rsid w:val="003447FF"/>
    <w:rsid w:val="0034522C"/>
    <w:rsid w:val="003457BE"/>
    <w:rsid w:val="00345C75"/>
    <w:rsid w:val="0034637B"/>
    <w:rsid w:val="0034774A"/>
    <w:rsid w:val="00352441"/>
    <w:rsid w:val="003528EA"/>
    <w:rsid w:val="00353850"/>
    <w:rsid w:val="00353A52"/>
    <w:rsid w:val="0035430A"/>
    <w:rsid w:val="00354636"/>
    <w:rsid w:val="00354D4B"/>
    <w:rsid w:val="00354D65"/>
    <w:rsid w:val="00354E0E"/>
    <w:rsid w:val="003558B7"/>
    <w:rsid w:val="00356815"/>
    <w:rsid w:val="003568F9"/>
    <w:rsid w:val="00356C86"/>
    <w:rsid w:val="003578A3"/>
    <w:rsid w:val="00357DD1"/>
    <w:rsid w:val="0036113F"/>
    <w:rsid w:val="003612A5"/>
    <w:rsid w:val="003633D5"/>
    <w:rsid w:val="00363D4B"/>
    <w:rsid w:val="0036647F"/>
    <w:rsid w:val="00366647"/>
    <w:rsid w:val="00367F0B"/>
    <w:rsid w:val="003705F1"/>
    <w:rsid w:val="00370DF9"/>
    <w:rsid w:val="00370EF5"/>
    <w:rsid w:val="00370F20"/>
    <w:rsid w:val="0037131C"/>
    <w:rsid w:val="00372549"/>
    <w:rsid w:val="00373A35"/>
    <w:rsid w:val="00374370"/>
    <w:rsid w:val="00375141"/>
    <w:rsid w:val="003757A8"/>
    <w:rsid w:val="003771F1"/>
    <w:rsid w:val="003773BD"/>
    <w:rsid w:val="00380070"/>
    <w:rsid w:val="00384076"/>
    <w:rsid w:val="0038432E"/>
    <w:rsid w:val="00385088"/>
    <w:rsid w:val="00385453"/>
    <w:rsid w:val="0038616C"/>
    <w:rsid w:val="0038632F"/>
    <w:rsid w:val="00386A10"/>
    <w:rsid w:val="00386C76"/>
    <w:rsid w:val="003870A1"/>
    <w:rsid w:val="00387168"/>
    <w:rsid w:val="00387B3E"/>
    <w:rsid w:val="00390493"/>
    <w:rsid w:val="00393636"/>
    <w:rsid w:val="003938A7"/>
    <w:rsid w:val="00394BB0"/>
    <w:rsid w:val="00397A6F"/>
    <w:rsid w:val="003A053E"/>
    <w:rsid w:val="003A0938"/>
    <w:rsid w:val="003A0F22"/>
    <w:rsid w:val="003A1313"/>
    <w:rsid w:val="003A233C"/>
    <w:rsid w:val="003A2DC5"/>
    <w:rsid w:val="003A4C96"/>
    <w:rsid w:val="003A7730"/>
    <w:rsid w:val="003A7EBC"/>
    <w:rsid w:val="003B010F"/>
    <w:rsid w:val="003B0A2A"/>
    <w:rsid w:val="003B1712"/>
    <w:rsid w:val="003B1C5C"/>
    <w:rsid w:val="003B2206"/>
    <w:rsid w:val="003B2EC5"/>
    <w:rsid w:val="003B38F0"/>
    <w:rsid w:val="003B3965"/>
    <w:rsid w:val="003B5085"/>
    <w:rsid w:val="003B5A2A"/>
    <w:rsid w:val="003B5C88"/>
    <w:rsid w:val="003B795D"/>
    <w:rsid w:val="003C05FB"/>
    <w:rsid w:val="003C14C5"/>
    <w:rsid w:val="003C2008"/>
    <w:rsid w:val="003C2A92"/>
    <w:rsid w:val="003C30AB"/>
    <w:rsid w:val="003C34B4"/>
    <w:rsid w:val="003C3794"/>
    <w:rsid w:val="003C3E3A"/>
    <w:rsid w:val="003C6146"/>
    <w:rsid w:val="003C67EA"/>
    <w:rsid w:val="003C6A29"/>
    <w:rsid w:val="003C6D45"/>
    <w:rsid w:val="003C7E12"/>
    <w:rsid w:val="003C7F45"/>
    <w:rsid w:val="003D0310"/>
    <w:rsid w:val="003D22C8"/>
    <w:rsid w:val="003D3316"/>
    <w:rsid w:val="003D3A77"/>
    <w:rsid w:val="003D4037"/>
    <w:rsid w:val="003D4457"/>
    <w:rsid w:val="003D4F92"/>
    <w:rsid w:val="003D4FC3"/>
    <w:rsid w:val="003D6521"/>
    <w:rsid w:val="003D6F03"/>
    <w:rsid w:val="003D7582"/>
    <w:rsid w:val="003D7956"/>
    <w:rsid w:val="003D7E83"/>
    <w:rsid w:val="003E023E"/>
    <w:rsid w:val="003E0462"/>
    <w:rsid w:val="003E0E64"/>
    <w:rsid w:val="003E14EE"/>
    <w:rsid w:val="003E2E18"/>
    <w:rsid w:val="003E47BF"/>
    <w:rsid w:val="003E52BE"/>
    <w:rsid w:val="003E56C8"/>
    <w:rsid w:val="003E5D1B"/>
    <w:rsid w:val="003E5DA8"/>
    <w:rsid w:val="003E639D"/>
    <w:rsid w:val="003E686D"/>
    <w:rsid w:val="003E6EA8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400351"/>
    <w:rsid w:val="0040089D"/>
    <w:rsid w:val="00400E57"/>
    <w:rsid w:val="0040134F"/>
    <w:rsid w:val="00401958"/>
    <w:rsid w:val="00403E39"/>
    <w:rsid w:val="00404D7B"/>
    <w:rsid w:val="004058E4"/>
    <w:rsid w:val="00406235"/>
    <w:rsid w:val="00411EED"/>
    <w:rsid w:val="00412196"/>
    <w:rsid w:val="00412803"/>
    <w:rsid w:val="00412F7E"/>
    <w:rsid w:val="004141F9"/>
    <w:rsid w:val="00414ACC"/>
    <w:rsid w:val="00415A4F"/>
    <w:rsid w:val="00415ACA"/>
    <w:rsid w:val="0041601B"/>
    <w:rsid w:val="004161CA"/>
    <w:rsid w:val="00416C02"/>
    <w:rsid w:val="00416DAE"/>
    <w:rsid w:val="0041775A"/>
    <w:rsid w:val="00417C81"/>
    <w:rsid w:val="00417D8F"/>
    <w:rsid w:val="00420049"/>
    <w:rsid w:val="004201E6"/>
    <w:rsid w:val="00420482"/>
    <w:rsid w:val="00421F40"/>
    <w:rsid w:val="00422F8D"/>
    <w:rsid w:val="0042306F"/>
    <w:rsid w:val="00423F8B"/>
    <w:rsid w:val="00424A32"/>
    <w:rsid w:val="00425B40"/>
    <w:rsid w:val="00425B61"/>
    <w:rsid w:val="004260A5"/>
    <w:rsid w:val="004264BF"/>
    <w:rsid w:val="0042736F"/>
    <w:rsid w:val="004277B9"/>
    <w:rsid w:val="00431286"/>
    <w:rsid w:val="0043208E"/>
    <w:rsid w:val="004320F0"/>
    <w:rsid w:val="004326F8"/>
    <w:rsid w:val="004328C4"/>
    <w:rsid w:val="004329DA"/>
    <w:rsid w:val="00433513"/>
    <w:rsid w:val="004345E3"/>
    <w:rsid w:val="00434D56"/>
    <w:rsid w:val="00440D5C"/>
    <w:rsid w:val="004410C7"/>
    <w:rsid w:val="00441648"/>
    <w:rsid w:val="00441C0F"/>
    <w:rsid w:val="00442820"/>
    <w:rsid w:val="004429D1"/>
    <w:rsid w:val="004435D1"/>
    <w:rsid w:val="00443DDA"/>
    <w:rsid w:val="00445309"/>
    <w:rsid w:val="004453E4"/>
    <w:rsid w:val="00447078"/>
    <w:rsid w:val="004479F1"/>
    <w:rsid w:val="004500DD"/>
    <w:rsid w:val="00450402"/>
    <w:rsid w:val="00450AE7"/>
    <w:rsid w:val="00451117"/>
    <w:rsid w:val="00451F5B"/>
    <w:rsid w:val="0045241B"/>
    <w:rsid w:val="00453401"/>
    <w:rsid w:val="00453D59"/>
    <w:rsid w:val="00454115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31AD"/>
    <w:rsid w:val="00463525"/>
    <w:rsid w:val="00463743"/>
    <w:rsid w:val="00463E6D"/>
    <w:rsid w:val="00463FF3"/>
    <w:rsid w:val="004642AB"/>
    <w:rsid w:val="00464A67"/>
    <w:rsid w:val="004650F4"/>
    <w:rsid w:val="004659A3"/>
    <w:rsid w:val="00466022"/>
    <w:rsid w:val="004666CD"/>
    <w:rsid w:val="00470BE3"/>
    <w:rsid w:val="00471305"/>
    <w:rsid w:val="0047149D"/>
    <w:rsid w:val="00471C95"/>
    <w:rsid w:val="00471F6A"/>
    <w:rsid w:val="004726C3"/>
    <w:rsid w:val="00472C2A"/>
    <w:rsid w:val="00472E39"/>
    <w:rsid w:val="00473451"/>
    <w:rsid w:val="00473B6C"/>
    <w:rsid w:val="00475759"/>
    <w:rsid w:val="00475B3D"/>
    <w:rsid w:val="00475EB0"/>
    <w:rsid w:val="00475F03"/>
    <w:rsid w:val="00476D11"/>
    <w:rsid w:val="0047718B"/>
    <w:rsid w:val="00477741"/>
    <w:rsid w:val="00477762"/>
    <w:rsid w:val="004809A8"/>
    <w:rsid w:val="00481982"/>
    <w:rsid w:val="004819A4"/>
    <w:rsid w:val="00481F38"/>
    <w:rsid w:val="00482085"/>
    <w:rsid w:val="0048246A"/>
    <w:rsid w:val="00482E91"/>
    <w:rsid w:val="00483380"/>
    <w:rsid w:val="00483814"/>
    <w:rsid w:val="004841D3"/>
    <w:rsid w:val="00484911"/>
    <w:rsid w:val="00485960"/>
    <w:rsid w:val="00486031"/>
    <w:rsid w:val="0048712D"/>
    <w:rsid w:val="00487D73"/>
    <w:rsid w:val="00490110"/>
    <w:rsid w:val="0049017A"/>
    <w:rsid w:val="00490D38"/>
    <w:rsid w:val="004924D3"/>
    <w:rsid w:val="00493426"/>
    <w:rsid w:val="00494377"/>
    <w:rsid w:val="004964D3"/>
    <w:rsid w:val="00496C62"/>
    <w:rsid w:val="00497043"/>
    <w:rsid w:val="004979EE"/>
    <w:rsid w:val="00497A6C"/>
    <w:rsid w:val="00497E07"/>
    <w:rsid w:val="004A1C8F"/>
    <w:rsid w:val="004A1CE1"/>
    <w:rsid w:val="004A2926"/>
    <w:rsid w:val="004A2C7E"/>
    <w:rsid w:val="004A3327"/>
    <w:rsid w:val="004A459D"/>
    <w:rsid w:val="004A5CA8"/>
    <w:rsid w:val="004A613E"/>
    <w:rsid w:val="004B1A61"/>
    <w:rsid w:val="004B2D9F"/>
    <w:rsid w:val="004B2EB1"/>
    <w:rsid w:val="004B3096"/>
    <w:rsid w:val="004B3BFB"/>
    <w:rsid w:val="004B41F1"/>
    <w:rsid w:val="004B62C0"/>
    <w:rsid w:val="004B6A93"/>
    <w:rsid w:val="004C033D"/>
    <w:rsid w:val="004C0CD0"/>
    <w:rsid w:val="004C167A"/>
    <w:rsid w:val="004C208C"/>
    <w:rsid w:val="004C2174"/>
    <w:rsid w:val="004C276C"/>
    <w:rsid w:val="004C294C"/>
    <w:rsid w:val="004C3162"/>
    <w:rsid w:val="004C31C4"/>
    <w:rsid w:val="004C35E1"/>
    <w:rsid w:val="004C3DE0"/>
    <w:rsid w:val="004C4A62"/>
    <w:rsid w:val="004C706E"/>
    <w:rsid w:val="004D0006"/>
    <w:rsid w:val="004D024C"/>
    <w:rsid w:val="004D0762"/>
    <w:rsid w:val="004D0F54"/>
    <w:rsid w:val="004D2B71"/>
    <w:rsid w:val="004D4B15"/>
    <w:rsid w:val="004D63C1"/>
    <w:rsid w:val="004D681F"/>
    <w:rsid w:val="004D6BE8"/>
    <w:rsid w:val="004D7186"/>
    <w:rsid w:val="004D7DC0"/>
    <w:rsid w:val="004E228B"/>
    <w:rsid w:val="004E325F"/>
    <w:rsid w:val="004E3B9E"/>
    <w:rsid w:val="004E5516"/>
    <w:rsid w:val="004E6729"/>
    <w:rsid w:val="004E6D50"/>
    <w:rsid w:val="004E75A4"/>
    <w:rsid w:val="004F13BA"/>
    <w:rsid w:val="004F3223"/>
    <w:rsid w:val="004F4578"/>
    <w:rsid w:val="004F4A69"/>
    <w:rsid w:val="004F55D4"/>
    <w:rsid w:val="004F6788"/>
    <w:rsid w:val="004F6E49"/>
    <w:rsid w:val="00501144"/>
    <w:rsid w:val="005013A9"/>
    <w:rsid w:val="005030EE"/>
    <w:rsid w:val="005033DC"/>
    <w:rsid w:val="005034F3"/>
    <w:rsid w:val="005036A6"/>
    <w:rsid w:val="00505419"/>
    <w:rsid w:val="0050650A"/>
    <w:rsid w:val="0051164D"/>
    <w:rsid w:val="00512089"/>
    <w:rsid w:val="0051257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06C"/>
    <w:rsid w:val="00523A93"/>
    <w:rsid w:val="00524293"/>
    <w:rsid w:val="00524EFD"/>
    <w:rsid w:val="00526989"/>
    <w:rsid w:val="0052736B"/>
    <w:rsid w:val="0052746E"/>
    <w:rsid w:val="005278F4"/>
    <w:rsid w:val="0053335D"/>
    <w:rsid w:val="0053466D"/>
    <w:rsid w:val="00536C81"/>
    <w:rsid w:val="0053702B"/>
    <w:rsid w:val="00537285"/>
    <w:rsid w:val="00537861"/>
    <w:rsid w:val="00540C07"/>
    <w:rsid w:val="00541082"/>
    <w:rsid w:val="005412AF"/>
    <w:rsid w:val="0054516B"/>
    <w:rsid w:val="005452FD"/>
    <w:rsid w:val="00545A0E"/>
    <w:rsid w:val="0054614B"/>
    <w:rsid w:val="00547364"/>
    <w:rsid w:val="00547852"/>
    <w:rsid w:val="00550A63"/>
    <w:rsid w:val="00551FF1"/>
    <w:rsid w:val="005524E4"/>
    <w:rsid w:val="0055280C"/>
    <w:rsid w:val="005530B4"/>
    <w:rsid w:val="00553A0D"/>
    <w:rsid w:val="00553BDB"/>
    <w:rsid w:val="005543A0"/>
    <w:rsid w:val="005565EB"/>
    <w:rsid w:val="005569D6"/>
    <w:rsid w:val="0055743C"/>
    <w:rsid w:val="00560106"/>
    <w:rsid w:val="00560A41"/>
    <w:rsid w:val="0056140B"/>
    <w:rsid w:val="00562029"/>
    <w:rsid w:val="00562D46"/>
    <w:rsid w:val="00562ED4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3A99"/>
    <w:rsid w:val="00573F6B"/>
    <w:rsid w:val="00575326"/>
    <w:rsid w:val="00575E47"/>
    <w:rsid w:val="005761E5"/>
    <w:rsid w:val="005773E1"/>
    <w:rsid w:val="0057742C"/>
    <w:rsid w:val="0058026A"/>
    <w:rsid w:val="005816E6"/>
    <w:rsid w:val="00582C3D"/>
    <w:rsid w:val="00583751"/>
    <w:rsid w:val="00584C35"/>
    <w:rsid w:val="00584EBE"/>
    <w:rsid w:val="005850FD"/>
    <w:rsid w:val="0058567B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97C2A"/>
    <w:rsid w:val="005A034F"/>
    <w:rsid w:val="005A0E46"/>
    <w:rsid w:val="005A15E2"/>
    <w:rsid w:val="005A16DD"/>
    <w:rsid w:val="005A22CE"/>
    <w:rsid w:val="005A2396"/>
    <w:rsid w:val="005A25EF"/>
    <w:rsid w:val="005A2691"/>
    <w:rsid w:val="005A3B7D"/>
    <w:rsid w:val="005A3FC5"/>
    <w:rsid w:val="005A54A0"/>
    <w:rsid w:val="005A5582"/>
    <w:rsid w:val="005A6521"/>
    <w:rsid w:val="005A7D73"/>
    <w:rsid w:val="005B00DF"/>
    <w:rsid w:val="005B054E"/>
    <w:rsid w:val="005B0B09"/>
    <w:rsid w:val="005B0C9B"/>
    <w:rsid w:val="005B1549"/>
    <w:rsid w:val="005B19BF"/>
    <w:rsid w:val="005B2073"/>
    <w:rsid w:val="005B20CE"/>
    <w:rsid w:val="005B2698"/>
    <w:rsid w:val="005B4B5A"/>
    <w:rsid w:val="005B6AB9"/>
    <w:rsid w:val="005B6CB3"/>
    <w:rsid w:val="005C1A98"/>
    <w:rsid w:val="005C1F04"/>
    <w:rsid w:val="005C1F86"/>
    <w:rsid w:val="005C2A68"/>
    <w:rsid w:val="005C3507"/>
    <w:rsid w:val="005C4AEC"/>
    <w:rsid w:val="005C62CB"/>
    <w:rsid w:val="005C677F"/>
    <w:rsid w:val="005C6989"/>
    <w:rsid w:val="005C69FC"/>
    <w:rsid w:val="005D02BB"/>
    <w:rsid w:val="005D07FE"/>
    <w:rsid w:val="005D08E4"/>
    <w:rsid w:val="005D1CC5"/>
    <w:rsid w:val="005D1DDE"/>
    <w:rsid w:val="005D1EF7"/>
    <w:rsid w:val="005D3772"/>
    <w:rsid w:val="005D689D"/>
    <w:rsid w:val="005D7341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F02C9"/>
    <w:rsid w:val="005F04A0"/>
    <w:rsid w:val="005F0B21"/>
    <w:rsid w:val="005F0C83"/>
    <w:rsid w:val="005F36BB"/>
    <w:rsid w:val="005F3815"/>
    <w:rsid w:val="005F52B1"/>
    <w:rsid w:val="005F6324"/>
    <w:rsid w:val="005F66DB"/>
    <w:rsid w:val="005F702D"/>
    <w:rsid w:val="005F7619"/>
    <w:rsid w:val="00602388"/>
    <w:rsid w:val="0060244C"/>
    <w:rsid w:val="00602E30"/>
    <w:rsid w:val="006031AC"/>
    <w:rsid w:val="006032DD"/>
    <w:rsid w:val="00603E05"/>
    <w:rsid w:val="0060467C"/>
    <w:rsid w:val="00604AC5"/>
    <w:rsid w:val="00606892"/>
    <w:rsid w:val="00606921"/>
    <w:rsid w:val="00611268"/>
    <w:rsid w:val="00612148"/>
    <w:rsid w:val="00612DBF"/>
    <w:rsid w:val="006130DA"/>
    <w:rsid w:val="00613642"/>
    <w:rsid w:val="00613C79"/>
    <w:rsid w:val="00613CD1"/>
    <w:rsid w:val="006154CB"/>
    <w:rsid w:val="00616E0D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30994"/>
    <w:rsid w:val="006313DC"/>
    <w:rsid w:val="00632293"/>
    <w:rsid w:val="00632447"/>
    <w:rsid w:val="00633504"/>
    <w:rsid w:val="00633B01"/>
    <w:rsid w:val="00633E5F"/>
    <w:rsid w:val="00633F67"/>
    <w:rsid w:val="006345D2"/>
    <w:rsid w:val="0063468C"/>
    <w:rsid w:val="00634BFE"/>
    <w:rsid w:val="00634D9E"/>
    <w:rsid w:val="00635FF8"/>
    <w:rsid w:val="00636477"/>
    <w:rsid w:val="00636942"/>
    <w:rsid w:val="00637ECD"/>
    <w:rsid w:val="00642119"/>
    <w:rsid w:val="006425B0"/>
    <w:rsid w:val="00643BFB"/>
    <w:rsid w:val="00644058"/>
    <w:rsid w:val="00645899"/>
    <w:rsid w:val="00647420"/>
    <w:rsid w:val="00647663"/>
    <w:rsid w:val="00650AE8"/>
    <w:rsid w:val="00651036"/>
    <w:rsid w:val="0065472B"/>
    <w:rsid w:val="006550CC"/>
    <w:rsid w:val="0065542C"/>
    <w:rsid w:val="00655CB8"/>
    <w:rsid w:val="006567FF"/>
    <w:rsid w:val="00657F4B"/>
    <w:rsid w:val="006601FC"/>
    <w:rsid w:val="00660210"/>
    <w:rsid w:val="006608B5"/>
    <w:rsid w:val="00661150"/>
    <w:rsid w:val="006631FF"/>
    <w:rsid w:val="00663C16"/>
    <w:rsid w:val="00664567"/>
    <w:rsid w:val="0066462D"/>
    <w:rsid w:val="006663CD"/>
    <w:rsid w:val="00666F6C"/>
    <w:rsid w:val="00670402"/>
    <w:rsid w:val="00670989"/>
    <w:rsid w:val="00670D01"/>
    <w:rsid w:val="00671FAB"/>
    <w:rsid w:val="00672949"/>
    <w:rsid w:val="00672D42"/>
    <w:rsid w:val="00673201"/>
    <w:rsid w:val="00673D40"/>
    <w:rsid w:val="006749EA"/>
    <w:rsid w:val="006753BF"/>
    <w:rsid w:val="00675735"/>
    <w:rsid w:val="0067593F"/>
    <w:rsid w:val="00675DEC"/>
    <w:rsid w:val="006769C0"/>
    <w:rsid w:val="00677938"/>
    <w:rsid w:val="00677E06"/>
    <w:rsid w:val="00680E52"/>
    <w:rsid w:val="00680FA0"/>
    <w:rsid w:val="00681D51"/>
    <w:rsid w:val="0068200A"/>
    <w:rsid w:val="00682DAD"/>
    <w:rsid w:val="0068434C"/>
    <w:rsid w:val="0068439C"/>
    <w:rsid w:val="0068555D"/>
    <w:rsid w:val="00686028"/>
    <w:rsid w:val="00690309"/>
    <w:rsid w:val="006912D6"/>
    <w:rsid w:val="00691456"/>
    <w:rsid w:val="00691B80"/>
    <w:rsid w:val="00691E7F"/>
    <w:rsid w:val="0069229B"/>
    <w:rsid w:val="00692B26"/>
    <w:rsid w:val="00692B35"/>
    <w:rsid w:val="0069354B"/>
    <w:rsid w:val="0069440D"/>
    <w:rsid w:val="0069477B"/>
    <w:rsid w:val="0069581A"/>
    <w:rsid w:val="00695CB6"/>
    <w:rsid w:val="0069685A"/>
    <w:rsid w:val="00696E51"/>
    <w:rsid w:val="006977B1"/>
    <w:rsid w:val="006A2401"/>
    <w:rsid w:val="006A3521"/>
    <w:rsid w:val="006A3615"/>
    <w:rsid w:val="006A3BBA"/>
    <w:rsid w:val="006A44A3"/>
    <w:rsid w:val="006A4915"/>
    <w:rsid w:val="006A4949"/>
    <w:rsid w:val="006A49FB"/>
    <w:rsid w:val="006A4FDC"/>
    <w:rsid w:val="006A50D9"/>
    <w:rsid w:val="006A51B5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379"/>
    <w:rsid w:val="006B56A9"/>
    <w:rsid w:val="006B5992"/>
    <w:rsid w:val="006C026F"/>
    <w:rsid w:val="006C204D"/>
    <w:rsid w:val="006C3196"/>
    <w:rsid w:val="006C3570"/>
    <w:rsid w:val="006C3ACF"/>
    <w:rsid w:val="006C40D5"/>
    <w:rsid w:val="006C5AE7"/>
    <w:rsid w:val="006C5D82"/>
    <w:rsid w:val="006C5F91"/>
    <w:rsid w:val="006C624D"/>
    <w:rsid w:val="006C67DB"/>
    <w:rsid w:val="006C7465"/>
    <w:rsid w:val="006D09B6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24"/>
    <w:rsid w:val="006D6DB3"/>
    <w:rsid w:val="006D7B2D"/>
    <w:rsid w:val="006D7E85"/>
    <w:rsid w:val="006E0261"/>
    <w:rsid w:val="006E036E"/>
    <w:rsid w:val="006E0ADE"/>
    <w:rsid w:val="006E0B1C"/>
    <w:rsid w:val="006E0CF4"/>
    <w:rsid w:val="006E0D1D"/>
    <w:rsid w:val="006E10B1"/>
    <w:rsid w:val="006E14C4"/>
    <w:rsid w:val="006E1E04"/>
    <w:rsid w:val="006E1E2D"/>
    <w:rsid w:val="006E33D2"/>
    <w:rsid w:val="006E3AFB"/>
    <w:rsid w:val="006E3D93"/>
    <w:rsid w:val="006E4129"/>
    <w:rsid w:val="006E58BB"/>
    <w:rsid w:val="006E5E86"/>
    <w:rsid w:val="006E7322"/>
    <w:rsid w:val="006E7C8F"/>
    <w:rsid w:val="006F0593"/>
    <w:rsid w:val="006F0E62"/>
    <w:rsid w:val="006F289C"/>
    <w:rsid w:val="006F2DF5"/>
    <w:rsid w:val="006F328B"/>
    <w:rsid w:val="006F41AB"/>
    <w:rsid w:val="006F4297"/>
    <w:rsid w:val="006F475C"/>
    <w:rsid w:val="006F5985"/>
    <w:rsid w:val="006F7BCC"/>
    <w:rsid w:val="00700584"/>
    <w:rsid w:val="00700887"/>
    <w:rsid w:val="00701517"/>
    <w:rsid w:val="00701E05"/>
    <w:rsid w:val="00702725"/>
    <w:rsid w:val="00703263"/>
    <w:rsid w:val="00703976"/>
    <w:rsid w:val="00704B8F"/>
    <w:rsid w:val="007057B7"/>
    <w:rsid w:val="007057BE"/>
    <w:rsid w:val="007058AF"/>
    <w:rsid w:val="00705E95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713C"/>
    <w:rsid w:val="00717959"/>
    <w:rsid w:val="00717F7A"/>
    <w:rsid w:val="00720B12"/>
    <w:rsid w:val="00721244"/>
    <w:rsid w:val="0072256E"/>
    <w:rsid w:val="0072281C"/>
    <w:rsid w:val="007234B8"/>
    <w:rsid w:val="0072352B"/>
    <w:rsid w:val="00723781"/>
    <w:rsid w:val="00723A55"/>
    <w:rsid w:val="00724995"/>
    <w:rsid w:val="007250EA"/>
    <w:rsid w:val="0072575B"/>
    <w:rsid w:val="007272E6"/>
    <w:rsid w:val="00727389"/>
    <w:rsid w:val="007300F3"/>
    <w:rsid w:val="00730783"/>
    <w:rsid w:val="007328EA"/>
    <w:rsid w:val="007330EE"/>
    <w:rsid w:val="007333EF"/>
    <w:rsid w:val="00733B5B"/>
    <w:rsid w:val="007343B7"/>
    <w:rsid w:val="0073487D"/>
    <w:rsid w:val="0073490B"/>
    <w:rsid w:val="00734913"/>
    <w:rsid w:val="00736F22"/>
    <w:rsid w:val="00737C8C"/>
    <w:rsid w:val="00737DA5"/>
    <w:rsid w:val="007413CB"/>
    <w:rsid w:val="00741F5E"/>
    <w:rsid w:val="00742481"/>
    <w:rsid w:val="0074273F"/>
    <w:rsid w:val="00742928"/>
    <w:rsid w:val="00742D54"/>
    <w:rsid w:val="007434F2"/>
    <w:rsid w:val="0074428D"/>
    <w:rsid w:val="007447FB"/>
    <w:rsid w:val="00744F1B"/>
    <w:rsid w:val="007456A3"/>
    <w:rsid w:val="00745EF9"/>
    <w:rsid w:val="00746B9A"/>
    <w:rsid w:val="00750047"/>
    <w:rsid w:val="007525B6"/>
    <w:rsid w:val="007528B4"/>
    <w:rsid w:val="00752968"/>
    <w:rsid w:val="007540BD"/>
    <w:rsid w:val="00754301"/>
    <w:rsid w:val="00754863"/>
    <w:rsid w:val="007549D8"/>
    <w:rsid w:val="00755CA6"/>
    <w:rsid w:val="00756252"/>
    <w:rsid w:val="00757155"/>
    <w:rsid w:val="00757DF7"/>
    <w:rsid w:val="00757FCE"/>
    <w:rsid w:val="0076064D"/>
    <w:rsid w:val="0076175A"/>
    <w:rsid w:val="00761794"/>
    <w:rsid w:val="0076222C"/>
    <w:rsid w:val="00763846"/>
    <w:rsid w:val="00763AB6"/>
    <w:rsid w:val="0076415B"/>
    <w:rsid w:val="00765C7A"/>
    <w:rsid w:val="00766693"/>
    <w:rsid w:val="007667C2"/>
    <w:rsid w:val="00767240"/>
    <w:rsid w:val="00767539"/>
    <w:rsid w:val="00771CD2"/>
    <w:rsid w:val="00772E98"/>
    <w:rsid w:val="00773D44"/>
    <w:rsid w:val="007744D2"/>
    <w:rsid w:val="00775C80"/>
    <w:rsid w:val="00775F98"/>
    <w:rsid w:val="0077675A"/>
    <w:rsid w:val="0077680F"/>
    <w:rsid w:val="00776C88"/>
    <w:rsid w:val="00777C49"/>
    <w:rsid w:val="00777D8E"/>
    <w:rsid w:val="007810B0"/>
    <w:rsid w:val="00781982"/>
    <w:rsid w:val="00782516"/>
    <w:rsid w:val="00782AF8"/>
    <w:rsid w:val="007845A3"/>
    <w:rsid w:val="0078505A"/>
    <w:rsid w:val="00786833"/>
    <w:rsid w:val="00787BB3"/>
    <w:rsid w:val="007905B4"/>
    <w:rsid w:val="007915AB"/>
    <w:rsid w:val="00792666"/>
    <w:rsid w:val="00793AFE"/>
    <w:rsid w:val="00794534"/>
    <w:rsid w:val="007946ED"/>
    <w:rsid w:val="00794C98"/>
    <w:rsid w:val="007950F4"/>
    <w:rsid w:val="00795110"/>
    <w:rsid w:val="007963B6"/>
    <w:rsid w:val="0079656E"/>
    <w:rsid w:val="00797C99"/>
    <w:rsid w:val="007A05BF"/>
    <w:rsid w:val="007A16E2"/>
    <w:rsid w:val="007A19E6"/>
    <w:rsid w:val="007A1A43"/>
    <w:rsid w:val="007A23DC"/>
    <w:rsid w:val="007A2ED6"/>
    <w:rsid w:val="007A2F40"/>
    <w:rsid w:val="007A346E"/>
    <w:rsid w:val="007A3575"/>
    <w:rsid w:val="007A3E5A"/>
    <w:rsid w:val="007A4275"/>
    <w:rsid w:val="007A4F5C"/>
    <w:rsid w:val="007A68D4"/>
    <w:rsid w:val="007A6A46"/>
    <w:rsid w:val="007A6D72"/>
    <w:rsid w:val="007A6F6C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B7213"/>
    <w:rsid w:val="007B7CD8"/>
    <w:rsid w:val="007C0545"/>
    <w:rsid w:val="007C0EF3"/>
    <w:rsid w:val="007C1406"/>
    <w:rsid w:val="007C1682"/>
    <w:rsid w:val="007C2166"/>
    <w:rsid w:val="007C2C6B"/>
    <w:rsid w:val="007C2CC2"/>
    <w:rsid w:val="007C365F"/>
    <w:rsid w:val="007C36A8"/>
    <w:rsid w:val="007C37C7"/>
    <w:rsid w:val="007C4BF0"/>
    <w:rsid w:val="007C650D"/>
    <w:rsid w:val="007C7A1F"/>
    <w:rsid w:val="007D009C"/>
    <w:rsid w:val="007D1225"/>
    <w:rsid w:val="007D179F"/>
    <w:rsid w:val="007D1EC9"/>
    <w:rsid w:val="007D2169"/>
    <w:rsid w:val="007D24C4"/>
    <w:rsid w:val="007D35D1"/>
    <w:rsid w:val="007D3720"/>
    <w:rsid w:val="007D4643"/>
    <w:rsid w:val="007D46FB"/>
    <w:rsid w:val="007D5E28"/>
    <w:rsid w:val="007D5FDE"/>
    <w:rsid w:val="007D655B"/>
    <w:rsid w:val="007D69F7"/>
    <w:rsid w:val="007D7275"/>
    <w:rsid w:val="007D72FA"/>
    <w:rsid w:val="007D7DC6"/>
    <w:rsid w:val="007E00E3"/>
    <w:rsid w:val="007E09CB"/>
    <w:rsid w:val="007E0CB8"/>
    <w:rsid w:val="007E1CDD"/>
    <w:rsid w:val="007E1FB7"/>
    <w:rsid w:val="007E2205"/>
    <w:rsid w:val="007E2B78"/>
    <w:rsid w:val="007E2FCA"/>
    <w:rsid w:val="007E3F88"/>
    <w:rsid w:val="007E4705"/>
    <w:rsid w:val="007E51C1"/>
    <w:rsid w:val="007E5792"/>
    <w:rsid w:val="007E684F"/>
    <w:rsid w:val="007F0056"/>
    <w:rsid w:val="007F0A4D"/>
    <w:rsid w:val="007F22A7"/>
    <w:rsid w:val="007F28A9"/>
    <w:rsid w:val="007F5612"/>
    <w:rsid w:val="007F58D1"/>
    <w:rsid w:val="007F602B"/>
    <w:rsid w:val="007F6183"/>
    <w:rsid w:val="007F6E92"/>
    <w:rsid w:val="007F73C5"/>
    <w:rsid w:val="007F7D65"/>
    <w:rsid w:val="007F7DE4"/>
    <w:rsid w:val="008012DD"/>
    <w:rsid w:val="00801BCB"/>
    <w:rsid w:val="00802002"/>
    <w:rsid w:val="00802828"/>
    <w:rsid w:val="00802B7A"/>
    <w:rsid w:val="008043FB"/>
    <w:rsid w:val="008049F6"/>
    <w:rsid w:val="0080610E"/>
    <w:rsid w:val="0080613C"/>
    <w:rsid w:val="008067D9"/>
    <w:rsid w:val="0080744E"/>
    <w:rsid w:val="0081011E"/>
    <w:rsid w:val="00810A64"/>
    <w:rsid w:val="00811FDF"/>
    <w:rsid w:val="00812BD3"/>
    <w:rsid w:val="00813137"/>
    <w:rsid w:val="008135D4"/>
    <w:rsid w:val="00813762"/>
    <w:rsid w:val="00814031"/>
    <w:rsid w:val="00814152"/>
    <w:rsid w:val="00815E91"/>
    <w:rsid w:val="00816790"/>
    <w:rsid w:val="00816824"/>
    <w:rsid w:val="00817A7C"/>
    <w:rsid w:val="00820304"/>
    <w:rsid w:val="008204A2"/>
    <w:rsid w:val="008205EE"/>
    <w:rsid w:val="00820776"/>
    <w:rsid w:val="008207FA"/>
    <w:rsid w:val="008213D3"/>
    <w:rsid w:val="0082156F"/>
    <w:rsid w:val="00822655"/>
    <w:rsid w:val="00823DCE"/>
    <w:rsid w:val="00824CAE"/>
    <w:rsid w:val="008254B8"/>
    <w:rsid w:val="00825803"/>
    <w:rsid w:val="00825A89"/>
    <w:rsid w:val="00826A4D"/>
    <w:rsid w:val="00826C3A"/>
    <w:rsid w:val="00830692"/>
    <w:rsid w:val="008321FF"/>
    <w:rsid w:val="00832571"/>
    <w:rsid w:val="00832A98"/>
    <w:rsid w:val="008330F6"/>
    <w:rsid w:val="0083341D"/>
    <w:rsid w:val="00833950"/>
    <w:rsid w:val="00833D49"/>
    <w:rsid w:val="00834099"/>
    <w:rsid w:val="0083596C"/>
    <w:rsid w:val="00835B0F"/>
    <w:rsid w:val="008364C8"/>
    <w:rsid w:val="00836AB8"/>
    <w:rsid w:val="00837554"/>
    <w:rsid w:val="00837839"/>
    <w:rsid w:val="0084094D"/>
    <w:rsid w:val="008426E9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27AB"/>
    <w:rsid w:val="008529EF"/>
    <w:rsid w:val="00852A87"/>
    <w:rsid w:val="00852B09"/>
    <w:rsid w:val="0085368F"/>
    <w:rsid w:val="0085486F"/>
    <w:rsid w:val="008561E0"/>
    <w:rsid w:val="00857267"/>
    <w:rsid w:val="00857776"/>
    <w:rsid w:val="0086037F"/>
    <w:rsid w:val="00860626"/>
    <w:rsid w:val="00860776"/>
    <w:rsid w:val="00860A03"/>
    <w:rsid w:val="00860DD0"/>
    <w:rsid w:val="00860E4C"/>
    <w:rsid w:val="008616D1"/>
    <w:rsid w:val="00861723"/>
    <w:rsid w:val="00861B34"/>
    <w:rsid w:val="00861C5E"/>
    <w:rsid w:val="00862439"/>
    <w:rsid w:val="00862E0C"/>
    <w:rsid w:val="008631E4"/>
    <w:rsid w:val="0086334E"/>
    <w:rsid w:val="00863C67"/>
    <w:rsid w:val="00864BC7"/>
    <w:rsid w:val="00864D53"/>
    <w:rsid w:val="00864D82"/>
    <w:rsid w:val="008652EB"/>
    <w:rsid w:val="0086774F"/>
    <w:rsid w:val="00867D5D"/>
    <w:rsid w:val="00872238"/>
    <w:rsid w:val="00872A39"/>
    <w:rsid w:val="00872C4E"/>
    <w:rsid w:val="00874964"/>
    <w:rsid w:val="00874A06"/>
    <w:rsid w:val="00874E32"/>
    <w:rsid w:val="008765A0"/>
    <w:rsid w:val="00877E7F"/>
    <w:rsid w:val="008802E1"/>
    <w:rsid w:val="0088062A"/>
    <w:rsid w:val="00880794"/>
    <w:rsid w:val="0088159C"/>
    <w:rsid w:val="00881A77"/>
    <w:rsid w:val="00882546"/>
    <w:rsid w:val="00882B51"/>
    <w:rsid w:val="00882DC9"/>
    <w:rsid w:val="00884313"/>
    <w:rsid w:val="00884BFF"/>
    <w:rsid w:val="00885CB7"/>
    <w:rsid w:val="00886B8F"/>
    <w:rsid w:val="00886F34"/>
    <w:rsid w:val="00887F31"/>
    <w:rsid w:val="00890972"/>
    <w:rsid w:val="008917D0"/>
    <w:rsid w:val="00891C83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52CF"/>
    <w:rsid w:val="0089542F"/>
    <w:rsid w:val="00895E50"/>
    <w:rsid w:val="00896606"/>
    <w:rsid w:val="0089700F"/>
    <w:rsid w:val="008A02F8"/>
    <w:rsid w:val="008A0C6E"/>
    <w:rsid w:val="008A20EA"/>
    <w:rsid w:val="008A3115"/>
    <w:rsid w:val="008A3478"/>
    <w:rsid w:val="008A685E"/>
    <w:rsid w:val="008A6CC3"/>
    <w:rsid w:val="008A725C"/>
    <w:rsid w:val="008A75B5"/>
    <w:rsid w:val="008A7E50"/>
    <w:rsid w:val="008B04B8"/>
    <w:rsid w:val="008B0C3B"/>
    <w:rsid w:val="008B1335"/>
    <w:rsid w:val="008B1837"/>
    <w:rsid w:val="008B3130"/>
    <w:rsid w:val="008B31E4"/>
    <w:rsid w:val="008B6F28"/>
    <w:rsid w:val="008B7071"/>
    <w:rsid w:val="008C09A2"/>
    <w:rsid w:val="008C14AD"/>
    <w:rsid w:val="008C1E9E"/>
    <w:rsid w:val="008C24FD"/>
    <w:rsid w:val="008C2831"/>
    <w:rsid w:val="008C494C"/>
    <w:rsid w:val="008C5962"/>
    <w:rsid w:val="008C5CDD"/>
    <w:rsid w:val="008C669E"/>
    <w:rsid w:val="008C7265"/>
    <w:rsid w:val="008D0AEA"/>
    <w:rsid w:val="008D16BC"/>
    <w:rsid w:val="008D249D"/>
    <w:rsid w:val="008D2B49"/>
    <w:rsid w:val="008D31FE"/>
    <w:rsid w:val="008D3DE0"/>
    <w:rsid w:val="008D75BC"/>
    <w:rsid w:val="008E04CD"/>
    <w:rsid w:val="008E15E7"/>
    <w:rsid w:val="008E244F"/>
    <w:rsid w:val="008E32E8"/>
    <w:rsid w:val="008E40BA"/>
    <w:rsid w:val="008E555C"/>
    <w:rsid w:val="008E635E"/>
    <w:rsid w:val="008E7386"/>
    <w:rsid w:val="008E7992"/>
    <w:rsid w:val="008E7B82"/>
    <w:rsid w:val="008E7E7F"/>
    <w:rsid w:val="008F0280"/>
    <w:rsid w:val="008F0366"/>
    <w:rsid w:val="008F0AF3"/>
    <w:rsid w:val="008F0E68"/>
    <w:rsid w:val="008F1230"/>
    <w:rsid w:val="008F18CA"/>
    <w:rsid w:val="008F2024"/>
    <w:rsid w:val="008F3250"/>
    <w:rsid w:val="008F4811"/>
    <w:rsid w:val="008F4FED"/>
    <w:rsid w:val="008F5DA6"/>
    <w:rsid w:val="008F7256"/>
    <w:rsid w:val="008F7543"/>
    <w:rsid w:val="009002C0"/>
    <w:rsid w:val="00900DD6"/>
    <w:rsid w:val="00901311"/>
    <w:rsid w:val="009033F5"/>
    <w:rsid w:val="00903433"/>
    <w:rsid w:val="00903F4E"/>
    <w:rsid w:val="00905BC5"/>
    <w:rsid w:val="00906D5C"/>
    <w:rsid w:val="00907185"/>
    <w:rsid w:val="009110CF"/>
    <w:rsid w:val="009112A9"/>
    <w:rsid w:val="009112D2"/>
    <w:rsid w:val="00911516"/>
    <w:rsid w:val="0091252D"/>
    <w:rsid w:val="00913021"/>
    <w:rsid w:val="00913027"/>
    <w:rsid w:val="00913054"/>
    <w:rsid w:val="009140C7"/>
    <w:rsid w:val="00915123"/>
    <w:rsid w:val="00915846"/>
    <w:rsid w:val="00917100"/>
    <w:rsid w:val="00917483"/>
    <w:rsid w:val="00920288"/>
    <w:rsid w:val="00920548"/>
    <w:rsid w:val="0092060A"/>
    <w:rsid w:val="00921CC3"/>
    <w:rsid w:val="00921E0B"/>
    <w:rsid w:val="00922D71"/>
    <w:rsid w:val="00924657"/>
    <w:rsid w:val="009253F3"/>
    <w:rsid w:val="00926326"/>
    <w:rsid w:val="00926E4B"/>
    <w:rsid w:val="00926E9E"/>
    <w:rsid w:val="00930737"/>
    <w:rsid w:val="00930B22"/>
    <w:rsid w:val="00931124"/>
    <w:rsid w:val="0093271D"/>
    <w:rsid w:val="00932DB3"/>
    <w:rsid w:val="00933368"/>
    <w:rsid w:val="00934B24"/>
    <w:rsid w:val="0093507C"/>
    <w:rsid w:val="009354CE"/>
    <w:rsid w:val="00936C53"/>
    <w:rsid w:val="00937ED6"/>
    <w:rsid w:val="0094199F"/>
    <w:rsid w:val="00941DA4"/>
    <w:rsid w:val="00942EA3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1A6E"/>
    <w:rsid w:val="00952640"/>
    <w:rsid w:val="0095270E"/>
    <w:rsid w:val="00952DB7"/>
    <w:rsid w:val="009538EB"/>
    <w:rsid w:val="009540D0"/>
    <w:rsid w:val="009541D3"/>
    <w:rsid w:val="00954410"/>
    <w:rsid w:val="00954659"/>
    <w:rsid w:val="00954F1A"/>
    <w:rsid w:val="00955A50"/>
    <w:rsid w:val="00955D8B"/>
    <w:rsid w:val="00956C67"/>
    <w:rsid w:val="00956EBB"/>
    <w:rsid w:val="009614A0"/>
    <w:rsid w:val="00962697"/>
    <w:rsid w:val="00962FD6"/>
    <w:rsid w:val="009639FD"/>
    <w:rsid w:val="009643EB"/>
    <w:rsid w:val="009649F8"/>
    <w:rsid w:val="00967952"/>
    <w:rsid w:val="009701E4"/>
    <w:rsid w:val="00970A0F"/>
    <w:rsid w:val="00970C4B"/>
    <w:rsid w:val="0097165B"/>
    <w:rsid w:val="009716EF"/>
    <w:rsid w:val="0097265F"/>
    <w:rsid w:val="00972AF1"/>
    <w:rsid w:val="009733BE"/>
    <w:rsid w:val="0097379E"/>
    <w:rsid w:val="00974801"/>
    <w:rsid w:val="009748AA"/>
    <w:rsid w:val="0097528D"/>
    <w:rsid w:val="00977408"/>
    <w:rsid w:val="0097757E"/>
    <w:rsid w:val="00977666"/>
    <w:rsid w:val="00980042"/>
    <w:rsid w:val="009801FE"/>
    <w:rsid w:val="00980D20"/>
    <w:rsid w:val="009814F5"/>
    <w:rsid w:val="009823DA"/>
    <w:rsid w:val="009826DA"/>
    <w:rsid w:val="009827F9"/>
    <w:rsid w:val="0098433A"/>
    <w:rsid w:val="00984748"/>
    <w:rsid w:val="00985B09"/>
    <w:rsid w:val="00985C8E"/>
    <w:rsid w:val="00985D5C"/>
    <w:rsid w:val="00986E78"/>
    <w:rsid w:val="0099036E"/>
    <w:rsid w:val="00992F77"/>
    <w:rsid w:val="00993E61"/>
    <w:rsid w:val="00996194"/>
    <w:rsid w:val="009961A6"/>
    <w:rsid w:val="009961CA"/>
    <w:rsid w:val="00996661"/>
    <w:rsid w:val="009A0060"/>
    <w:rsid w:val="009A0962"/>
    <w:rsid w:val="009A129E"/>
    <w:rsid w:val="009A1B2B"/>
    <w:rsid w:val="009A1BB9"/>
    <w:rsid w:val="009A1CC1"/>
    <w:rsid w:val="009A2D31"/>
    <w:rsid w:val="009A58B7"/>
    <w:rsid w:val="009A62D3"/>
    <w:rsid w:val="009A6D38"/>
    <w:rsid w:val="009A6DDD"/>
    <w:rsid w:val="009A6F56"/>
    <w:rsid w:val="009A70AB"/>
    <w:rsid w:val="009A72B9"/>
    <w:rsid w:val="009B08C3"/>
    <w:rsid w:val="009B2C4D"/>
    <w:rsid w:val="009B32FC"/>
    <w:rsid w:val="009B5982"/>
    <w:rsid w:val="009B67ED"/>
    <w:rsid w:val="009B6855"/>
    <w:rsid w:val="009B704B"/>
    <w:rsid w:val="009B760E"/>
    <w:rsid w:val="009B7639"/>
    <w:rsid w:val="009B776E"/>
    <w:rsid w:val="009C03B8"/>
    <w:rsid w:val="009C0DAC"/>
    <w:rsid w:val="009C0E6A"/>
    <w:rsid w:val="009C2448"/>
    <w:rsid w:val="009C281B"/>
    <w:rsid w:val="009C531F"/>
    <w:rsid w:val="009C555D"/>
    <w:rsid w:val="009C5C2C"/>
    <w:rsid w:val="009C5CCB"/>
    <w:rsid w:val="009C5CFD"/>
    <w:rsid w:val="009C6BC8"/>
    <w:rsid w:val="009C7C2F"/>
    <w:rsid w:val="009D1A83"/>
    <w:rsid w:val="009D3640"/>
    <w:rsid w:val="009D3B54"/>
    <w:rsid w:val="009D41FB"/>
    <w:rsid w:val="009D4265"/>
    <w:rsid w:val="009D42D6"/>
    <w:rsid w:val="009D473A"/>
    <w:rsid w:val="009D4A8C"/>
    <w:rsid w:val="009D7132"/>
    <w:rsid w:val="009D72E8"/>
    <w:rsid w:val="009D76C1"/>
    <w:rsid w:val="009E043E"/>
    <w:rsid w:val="009E06BF"/>
    <w:rsid w:val="009E089D"/>
    <w:rsid w:val="009E0A3A"/>
    <w:rsid w:val="009E0F6A"/>
    <w:rsid w:val="009E1FA9"/>
    <w:rsid w:val="009E2489"/>
    <w:rsid w:val="009E353F"/>
    <w:rsid w:val="009E3BAB"/>
    <w:rsid w:val="009E3BBC"/>
    <w:rsid w:val="009E417A"/>
    <w:rsid w:val="009E56EF"/>
    <w:rsid w:val="009E6DE3"/>
    <w:rsid w:val="009E700E"/>
    <w:rsid w:val="009E799C"/>
    <w:rsid w:val="009E7FE5"/>
    <w:rsid w:val="009F084C"/>
    <w:rsid w:val="009F0ADA"/>
    <w:rsid w:val="009F1159"/>
    <w:rsid w:val="009F1E31"/>
    <w:rsid w:val="009F20C9"/>
    <w:rsid w:val="009F28F2"/>
    <w:rsid w:val="009F38E1"/>
    <w:rsid w:val="009F3E4B"/>
    <w:rsid w:val="009F4149"/>
    <w:rsid w:val="009F4A40"/>
    <w:rsid w:val="009F52F9"/>
    <w:rsid w:val="009F7AF3"/>
    <w:rsid w:val="009F7D99"/>
    <w:rsid w:val="00A00BF7"/>
    <w:rsid w:val="00A02C1A"/>
    <w:rsid w:val="00A03AFE"/>
    <w:rsid w:val="00A03F31"/>
    <w:rsid w:val="00A05F9C"/>
    <w:rsid w:val="00A06E18"/>
    <w:rsid w:val="00A07062"/>
    <w:rsid w:val="00A0780C"/>
    <w:rsid w:val="00A07FB9"/>
    <w:rsid w:val="00A10EF2"/>
    <w:rsid w:val="00A11817"/>
    <w:rsid w:val="00A11AFD"/>
    <w:rsid w:val="00A11C51"/>
    <w:rsid w:val="00A127BB"/>
    <w:rsid w:val="00A152A5"/>
    <w:rsid w:val="00A16773"/>
    <w:rsid w:val="00A17D37"/>
    <w:rsid w:val="00A20706"/>
    <w:rsid w:val="00A20D85"/>
    <w:rsid w:val="00A22607"/>
    <w:rsid w:val="00A22789"/>
    <w:rsid w:val="00A249F9"/>
    <w:rsid w:val="00A24A7B"/>
    <w:rsid w:val="00A24ABA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85"/>
    <w:rsid w:val="00A35B8C"/>
    <w:rsid w:val="00A35BF5"/>
    <w:rsid w:val="00A37A61"/>
    <w:rsid w:val="00A37C1A"/>
    <w:rsid w:val="00A41145"/>
    <w:rsid w:val="00A41CEA"/>
    <w:rsid w:val="00A42894"/>
    <w:rsid w:val="00A4404D"/>
    <w:rsid w:val="00A444A6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9B1"/>
    <w:rsid w:val="00A51A30"/>
    <w:rsid w:val="00A51FC9"/>
    <w:rsid w:val="00A52DA0"/>
    <w:rsid w:val="00A534E5"/>
    <w:rsid w:val="00A53C20"/>
    <w:rsid w:val="00A54256"/>
    <w:rsid w:val="00A5480B"/>
    <w:rsid w:val="00A55112"/>
    <w:rsid w:val="00A562B9"/>
    <w:rsid w:val="00A60A50"/>
    <w:rsid w:val="00A62421"/>
    <w:rsid w:val="00A6386B"/>
    <w:rsid w:val="00A63B12"/>
    <w:rsid w:val="00A63D14"/>
    <w:rsid w:val="00A64C05"/>
    <w:rsid w:val="00A64C27"/>
    <w:rsid w:val="00A64C54"/>
    <w:rsid w:val="00A64D39"/>
    <w:rsid w:val="00A6685D"/>
    <w:rsid w:val="00A66F41"/>
    <w:rsid w:val="00A70841"/>
    <w:rsid w:val="00A70E9E"/>
    <w:rsid w:val="00A713CA"/>
    <w:rsid w:val="00A71427"/>
    <w:rsid w:val="00A7256E"/>
    <w:rsid w:val="00A72C89"/>
    <w:rsid w:val="00A72F4B"/>
    <w:rsid w:val="00A74BE1"/>
    <w:rsid w:val="00A74DBD"/>
    <w:rsid w:val="00A75E1F"/>
    <w:rsid w:val="00A77BFB"/>
    <w:rsid w:val="00A81DAE"/>
    <w:rsid w:val="00A81EE9"/>
    <w:rsid w:val="00A826F5"/>
    <w:rsid w:val="00A82805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ECB"/>
    <w:rsid w:val="00A92EEA"/>
    <w:rsid w:val="00A92F6F"/>
    <w:rsid w:val="00A935BE"/>
    <w:rsid w:val="00A94332"/>
    <w:rsid w:val="00A94931"/>
    <w:rsid w:val="00A95B5A"/>
    <w:rsid w:val="00A968FA"/>
    <w:rsid w:val="00AA0EBD"/>
    <w:rsid w:val="00AA124E"/>
    <w:rsid w:val="00AA17E6"/>
    <w:rsid w:val="00AA403B"/>
    <w:rsid w:val="00AA4C12"/>
    <w:rsid w:val="00AB1182"/>
    <w:rsid w:val="00AB11F3"/>
    <w:rsid w:val="00AB2503"/>
    <w:rsid w:val="00AB268A"/>
    <w:rsid w:val="00AB2D01"/>
    <w:rsid w:val="00AB324A"/>
    <w:rsid w:val="00AB54B6"/>
    <w:rsid w:val="00AB5986"/>
    <w:rsid w:val="00AB60B8"/>
    <w:rsid w:val="00AB782C"/>
    <w:rsid w:val="00AB7E2B"/>
    <w:rsid w:val="00AC1349"/>
    <w:rsid w:val="00AC21EA"/>
    <w:rsid w:val="00AC29AE"/>
    <w:rsid w:val="00AC499B"/>
    <w:rsid w:val="00AC648C"/>
    <w:rsid w:val="00AC66FD"/>
    <w:rsid w:val="00AD0D58"/>
    <w:rsid w:val="00AD0D8F"/>
    <w:rsid w:val="00AD1FD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11BD"/>
    <w:rsid w:val="00AE18E4"/>
    <w:rsid w:val="00AE1951"/>
    <w:rsid w:val="00AE3A75"/>
    <w:rsid w:val="00AE4630"/>
    <w:rsid w:val="00AE51A5"/>
    <w:rsid w:val="00AE69E9"/>
    <w:rsid w:val="00AE6BB6"/>
    <w:rsid w:val="00AE7025"/>
    <w:rsid w:val="00AE76BA"/>
    <w:rsid w:val="00AE7D9E"/>
    <w:rsid w:val="00AF007D"/>
    <w:rsid w:val="00AF052A"/>
    <w:rsid w:val="00AF3BDB"/>
    <w:rsid w:val="00AF4023"/>
    <w:rsid w:val="00AF4A54"/>
    <w:rsid w:val="00AF5304"/>
    <w:rsid w:val="00AF564F"/>
    <w:rsid w:val="00AF5661"/>
    <w:rsid w:val="00AF5764"/>
    <w:rsid w:val="00AF65ED"/>
    <w:rsid w:val="00AF67A4"/>
    <w:rsid w:val="00AF7B39"/>
    <w:rsid w:val="00B01259"/>
    <w:rsid w:val="00B05B6F"/>
    <w:rsid w:val="00B0652D"/>
    <w:rsid w:val="00B065CF"/>
    <w:rsid w:val="00B069B9"/>
    <w:rsid w:val="00B06C32"/>
    <w:rsid w:val="00B06CC2"/>
    <w:rsid w:val="00B10BD7"/>
    <w:rsid w:val="00B11441"/>
    <w:rsid w:val="00B116FC"/>
    <w:rsid w:val="00B11704"/>
    <w:rsid w:val="00B11D67"/>
    <w:rsid w:val="00B13D40"/>
    <w:rsid w:val="00B13E5D"/>
    <w:rsid w:val="00B142AA"/>
    <w:rsid w:val="00B142DA"/>
    <w:rsid w:val="00B15981"/>
    <w:rsid w:val="00B16462"/>
    <w:rsid w:val="00B166AB"/>
    <w:rsid w:val="00B16A38"/>
    <w:rsid w:val="00B16BFE"/>
    <w:rsid w:val="00B17322"/>
    <w:rsid w:val="00B20E05"/>
    <w:rsid w:val="00B21B83"/>
    <w:rsid w:val="00B21E68"/>
    <w:rsid w:val="00B22A82"/>
    <w:rsid w:val="00B24289"/>
    <w:rsid w:val="00B25209"/>
    <w:rsid w:val="00B25EF2"/>
    <w:rsid w:val="00B25F3B"/>
    <w:rsid w:val="00B26FDE"/>
    <w:rsid w:val="00B277DA"/>
    <w:rsid w:val="00B30F52"/>
    <w:rsid w:val="00B312A6"/>
    <w:rsid w:val="00B313DD"/>
    <w:rsid w:val="00B31607"/>
    <w:rsid w:val="00B3197B"/>
    <w:rsid w:val="00B33156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AF4"/>
    <w:rsid w:val="00B40E50"/>
    <w:rsid w:val="00B41015"/>
    <w:rsid w:val="00B418A2"/>
    <w:rsid w:val="00B41DBB"/>
    <w:rsid w:val="00B443D7"/>
    <w:rsid w:val="00B445F9"/>
    <w:rsid w:val="00B46535"/>
    <w:rsid w:val="00B4665B"/>
    <w:rsid w:val="00B46F16"/>
    <w:rsid w:val="00B47DD0"/>
    <w:rsid w:val="00B5014D"/>
    <w:rsid w:val="00B50AC6"/>
    <w:rsid w:val="00B51021"/>
    <w:rsid w:val="00B5192B"/>
    <w:rsid w:val="00B51C0F"/>
    <w:rsid w:val="00B52200"/>
    <w:rsid w:val="00B5273C"/>
    <w:rsid w:val="00B52E8D"/>
    <w:rsid w:val="00B53069"/>
    <w:rsid w:val="00B530ED"/>
    <w:rsid w:val="00B5310F"/>
    <w:rsid w:val="00B5400D"/>
    <w:rsid w:val="00B54181"/>
    <w:rsid w:val="00B5469B"/>
    <w:rsid w:val="00B55050"/>
    <w:rsid w:val="00B553F7"/>
    <w:rsid w:val="00B55D69"/>
    <w:rsid w:val="00B56470"/>
    <w:rsid w:val="00B565F1"/>
    <w:rsid w:val="00B56924"/>
    <w:rsid w:val="00B56EAC"/>
    <w:rsid w:val="00B56EED"/>
    <w:rsid w:val="00B57322"/>
    <w:rsid w:val="00B600D8"/>
    <w:rsid w:val="00B60166"/>
    <w:rsid w:val="00B613E2"/>
    <w:rsid w:val="00B61FA7"/>
    <w:rsid w:val="00B62298"/>
    <w:rsid w:val="00B62F09"/>
    <w:rsid w:val="00B63551"/>
    <w:rsid w:val="00B63CFA"/>
    <w:rsid w:val="00B63E70"/>
    <w:rsid w:val="00B63F15"/>
    <w:rsid w:val="00B650E9"/>
    <w:rsid w:val="00B6574B"/>
    <w:rsid w:val="00B65B28"/>
    <w:rsid w:val="00B65EAE"/>
    <w:rsid w:val="00B67862"/>
    <w:rsid w:val="00B679B0"/>
    <w:rsid w:val="00B70035"/>
    <w:rsid w:val="00B713ED"/>
    <w:rsid w:val="00B71824"/>
    <w:rsid w:val="00B71B7F"/>
    <w:rsid w:val="00B72777"/>
    <w:rsid w:val="00B72A7E"/>
    <w:rsid w:val="00B73C4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105"/>
    <w:rsid w:val="00B857EC"/>
    <w:rsid w:val="00B86C4B"/>
    <w:rsid w:val="00B90C7B"/>
    <w:rsid w:val="00B91097"/>
    <w:rsid w:val="00B915BA"/>
    <w:rsid w:val="00B91965"/>
    <w:rsid w:val="00B91B1E"/>
    <w:rsid w:val="00B9208D"/>
    <w:rsid w:val="00B9218D"/>
    <w:rsid w:val="00B93B97"/>
    <w:rsid w:val="00B95541"/>
    <w:rsid w:val="00B96388"/>
    <w:rsid w:val="00B9651D"/>
    <w:rsid w:val="00BA049F"/>
    <w:rsid w:val="00BA0568"/>
    <w:rsid w:val="00BA1093"/>
    <w:rsid w:val="00BA1320"/>
    <w:rsid w:val="00BA2023"/>
    <w:rsid w:val="00BA31E1"/>
    <w:rsid w:val="00BA3AFA"/>
    <w:rsid w:val="00BA509A"/>
    <w:rsid w:val="00BA6291"/>
    <w:rsid w:val="00BA6C78"/>
    <w:rsid w:val="00BA7A0E"/>
    <w:rsid w:val="00BB02BC"/>
    <w:rsid w:val="00BB0A68"/>
    <w:rsid w:val="00BB0DBF"/>
    <w:rsid w:val="00BB0DE8"/>
    <w:rsid w:val="00BB1706"/>
    <w:rsid w:val="00BB3272"/>
    <w:rsid w:val="00BB39E9"/>
    <w:rsid w:val="00BB42D2"/>
    <w:rsid w:val="00BB5943"/>
    <w:rsid w:val="00BB6795"/>
    <w:rsid w:val="00BB7977"/>
    <w:rsid w:val="00BB7A19"/>
    <w:rsid w:val="00BC04FF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811"/>
    <w:rsid w:val="00BD0E7A"/>
    <w:rsid w:val="00BD1129"/>
    <w:rsid w:val="00BD2862"/>
    <w:rsid w:val="00BD2EF6"/>
    <w:rsid w:val="00BD34AF"/>
    <w:rsid w:val="00BD4593"/>
    <w:rsid w:val="00BD559C"/>
    <w:rsid w:val="00BD59E7"/>
    <w:rsid w:val="00BD6BF7"/>
    <w:rsid w:val="00BD6DF9"/>
    <w:rsid w:val="00BE0B85"/>
    <w:rsid w:val="00BE0D77"/>
    <w:rsid w:val="00BE0ECD"/>
    <w:rsid w:val="00BE1E8E"/>
    <w:rsid w:val="00BE1FFF"/>
    <w:rsid w:val="00BE2F21"/>
    <w:rsid w:val="00BE36B4"/>
    <w:rsid w:val="00BE3826"/>
    <w:rsid w:val="00BE4BAF"/>
    <w:rsid w:val="00BE4E75"/>
    <w:rsid w:val="00BE77C8"/>
    <w:rsid w:val="00BF09DE"/>
    <w:rsid w:val="00BF0EBA"/>
    <w:rsid w:val="00BF191B"/>
    <w:rsid w:val="00BF1F8E"/>
    <w:rsid w:val="00BF1FCB"/>
    <w:rsid w:val="00BF2005"/>
    <w:rsid w:val="00BF2154"/>
    <w:rsid w:val="00BF2455"/>
    <w:rsid w:val="00BF2A98"/>
    <w:rsid w:val="00BF368F"/>
    <w:rsid w:val="00BF4295"/>
    <w:rsid w:val="00BF4852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098"/>
    <w:rsid w:val="00C10BC3"/>
    <w:rsid w:val="00C110C3"/>
    <w:rsid w:val="00C11797"/>
    <w:rsid w:val="00C12889"/>
    <w:rsid w:val="00C138A2"/>
    <w:rsid w:val="00C13A00"/>
    <w:rsid w:val="00C151B9"/>
    <w:rsid w:val="00C152B1"/>
    <w:rsid w:val="00C1620C"/>
    <w:rsid w:val="00C16459"/>
    <w:rsid w:val="00C171C2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4CA"/>
    <w:rsid w:val="00C21500"/>
    <w:rsid w:val="00C21914"/>
    <w:rsid w:val="00C21E7A"/>
    <w:rsid w:val="00C21FCC"/>
    <w:rsid w:val="00C2415B"/>
    <w:rsid w:val="00C2465E"/>
    <w:rsid w:val="00C2619C"/>
    <w:rsid w:val="00C271B5"/>
    <w:rsid w:val="00C31621"/>
    <w:rsid w:val="00C32380"/>
    <w:rsid w:val="00C3282B"/>
    <w:rsid w:val="00C33BF9"/>
    <w:rsid w:val="00C34620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67E5"/>
    <w:rsid w:val="00C471EC"/>
    <w:rsid w:val="00C509F7"/>
    <w:rsid w:val="00C50C8B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62"/>
    <w:rsid w:val="00C5586D"/>
    <w:rsid w:val="00C561D0"/>
    <w:rsid w:val="00C56615"/>
    <w:rsid w:val="00C57B10"/>
    <w:rsid w:val="00C57CAB"/>
    <w:rsid w:val="00C60F80"/>
    <w:rsid w:val="00C62690"/>
    <w:rsid w:val="00C64D23"/>
    <w:rsid w:val="00C65E61"/>
    <w:rsid w:val="00C65F14"/>
    <w:rsid w:val="00C66CCB"/>
    <w:rsid w:val="00C673EC"/>
    <w:rsid w:val="00C67B87"/>
    <w:rsid w:val="00C67E2E"/>
    <w:rsid w:val="00C71728"/>
    <w:rsid w:val="00C72042"/>
    <w:rsid w:val="00C72BF2"/>
    <w:rsid w:val="00C73281"/>
    <w:rsid w:val="00C73AD3"/>
    <w:rsid w:val="00C740F9"/>
    <w:rsid w:val="00C74226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1596"/>
    <w:rsid w:val="00C82D1B"/>
    <w:rsid w:val="00C83572"/>
    <w:rsid w:val="00C85DCD"/>
    <w:rsid w:val="00C85F6E"/>
    <w:rsid w:val="00C8683E"/>
    <w:rsid w:val="00C9056E"/>
    <w:rsid w:val="00C90612"/>
    <w:rsid w:val="00C90B26"/>
    <w:rsid w:val="00C91A87"/>
    <w:rsid w:val="00C940E6"/>
    <w:rsid w:val="00C957AB"/>
    <w:rsid w:val="00C95ED7"/>
    <w:rsid w:val="00C970EC"/>
    <w:rsid w:val="00C97722"/>
    <w:rsid w:val="00C97AFC"/>
    <w:rsid w:val="00CA11BB"/>
    <w:rsid w:val="00CA2BDE"/>
    <w:rsid w:val="00CA3B4F"/>
    <w:rsid w:val="00CA3E02"/>
    <w:rsid w:val="00CA3FA2"/>
    <w:rsid w:val="00CA5B1B"/>
    <w:rsid w:val="00CA61D7"/>
    <w:rsid w:val="00CA6B7B"/>
    <w:rsid w:val="00CA74FA"/>
    <w:rsid w:val="00CA7B46"/>
    <w:rsid w:val="00CB1FEF"/>
    <w:rsid w:val="00CB2243"/>
    <w:rsid w:val="00CB2E60"/>
    <w:rsid w:val="00CB3349"/>
    <w:rsid w:val="00CB3BE8"/>
    <w:rsid w:val="00CB526F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1EA8"/>
    <w:rsid w:val="00CC2A4E"/>
    <w:rsid w:val="00CC2EFC"/>
    <w:rsid w:val="00CC48B5"/>
    <w:rsid w:val="00CC5B17"/>
    <w:rsid w:val="00CC6C55"/>
    <w:rsid w:val="00CC72A9"/>
    <w:rsid w:val="00CD0B32"/>
    <w:rsid w:val="00CD0F96"/>
    <w:rsid w:val="00CD34CF"/>
    <w:rsid w:val="00CD38F5"/>
    <w:rsid w:val="00CD4453"/>
    <w:rsid w:val="00CD4867"/>
    <w:rsid w:val="00CD5FC6"/>
    <w:rsid w:val="00CD7352"/>
    <w:rsid w:val="00CD7D5A"/>
    <w:rsid w:val="00CE0CED"/>
    <w:rsid w:val="00CE3FB9"/>
    <w:rsid w:val="00CE44FE"/>
    <w:rsid w:val="00CE4DBF"/>
    <w:rsid w:val="00CE5684"/>
    <w:rsid w:val="00CE5D4B"/>
    <w:rsid w:val="00CE6A69"/>
    <w:rsid w:val="00CF12BA"/>
    <w:rsid w:val="00CF14B5"/>
    <w:rsid w:val="00CF172A"/>
    <w:rsid w:val="00CF2218"/>
    <w:rsid w:val="00CF3C66"/>
    <w:rsid w:val="00CF45F4"/>
    <w:rsid w:val="00CF4DD0"/>
    <w:rsid w:val="00D01851"/>
    <w:rsid w:val="00D01988"/>
    <w:rsid w:val="00D01F48"/>
    <w:rsid w:val="00D02D90"/>
    <w:rsid w:val="00D031BC"/>
    <w:rsid w:val="00D031C6"/>
    <w:rsid w:val="00D03A7B"/>
    <w:rsid w:val="00D03D68"/>
    <w:rsid w:val="00D0585A"/>
    <w:rsid w:val="00D058F2"/>
    <w:rsid w:val="00D05959"/>
    <w:rsid w:val="00D07C01"/>
    <w:rsid w:val="00D10386"/>
    <w:rsid w:val="00D10822"/>
    <w:rsid w:val="00D1127A"/>
    <w:rsid w:val="00D131E1"/>
    <w:rsid w:val="00D13401"/>
    <w:rsid w:val="00D1409D"/>
    <w:rsid w:val="00D141DA"/>
    <w:rsid w:val="00D15054"/>
    <w:rsid w:val="00D16264"/>
    <w:rsid w:val="00D20B65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242"/>
    <w:rsid w:val="00D27DB0"/>
    <w:rsid w:val="00D309E9"/>
    <w:rsid w:val="00D30A46"/>
    <w:rsid w:val="00D31122"/>
    <w:rsid w:val="00D31F63"/>
    <w:rsid w:val="00D336E8"/>
    <w:rsid w:val="00D339C5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4E02"/>
    <w:rsid w:val="00D45FAB"/>
    <w:rsid w:val="00D4616D"/>
    <w:rsid w:val="00D47F94"/>
    <w:rsid w:val="00D47FA0"/>
    <w:rsid w:val="00D50760"/>
    <w:rsid w:val="00D51222"/>
    <w:rsid w:val="00D51683"/>
    <w:rsid w:val="00D5175E"/>
    <w:rsid w:val="00D519F2"/>
    <w:rsid w:val="00D51E51"/>
    <w:rsid w:val="00D52C9F"/>
    <w:rsid w:val="00D53288"/>
    <w:rsid w:val="00D53AA1"/>
    <w:rsid w:val="00D549E6"/>
    <w:rsid w:val="00D55233"/>
    <w:rsid w:val="00D55315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5786B"/>
    <w:rsid w:val="00D606A7"/>
    <w:rsid w:val="00D607B5"/>
    <w:rsid w:val="00D60892"/>
    <w:rsid w:val="00D61BC0"/>
    <w:rsid w:val="00D62A4F"/>
    <w:rsid w:val="00D678D9"/>
    <w:rsid w:val="00D67D30"/>
    <w:rsid w:val="00D67DE9"/>
    <w:rsid w:val="00D67E3D"/>
    <w:rsid w:val="00D70141"/>
    <w:rsid w:val="00D7072D"/>
    <w:rsid w:val="00D71011"/>
    <w:rsid w:val="00D7334E"/>
    <w:rsid w:val="00D73635"/>
    <w:rsid w:val="00D73F3D"/>
    <w:rsid w:val="00D73FEA"/>
    <w:rsid w:val="00D7422E"/>
    <w:rsid w:val="00D74775"/>
    <w:rsid w:val="00D75B4A"/>
    <w:rsid w:val="00D7694C"/>
    <w:rsid w:val="00D76EBF"/>
    <w:rsid w:val="00D77D69"/>
    <w:rsid w:val="00D80935"/>
    <w:rsid w:val="00D82CB2"/>
    <w:rsid w:val="00D84449"/>
    <w:rsid w:val="00D84617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7A4"/>
    <w:rsid w:val="00D95A2E"/>
    <w:rsid w:val="00D95EA6"/>
    <w:rsid w:val="00D973E0"/>
    <w:rsid w:val="00D9796F"/>
    <w:rsid w:val="00D97FCD"/>
    <w:rsid w:val="00DA10F3"/>
    <w:rsid w:val="00DA1487"/>
    <w:rsid w:val="00DA1C74"/>
    <w:rsid w:val="00DA2134"/>
    <w:rsid w:val="00DA3631"/>
    <w:rsid w:val="00DA36FE"/>
    <w:rsid w:val="00DA4C95"/>
    <w:rsid w:val="00DA69C1"/>
    <w:rsid w:val="00DB04C3"/>
    <w:rsid w:val="00DB0DA7"/>
    <w:rsid w:val="00DB1CDD"/>
    <w:rsid w:val="00DB2375"/>
    <w:rsid w:val="00DB254E"/>
    <w:rsid w:val="00DB2BC0"/>
    <w:rsid w:val="00DB2E94"/>
    <w:rsid w:val="00DB307E"/>
    <w:rsid w:val="00DB39A0"/>
    <w:rsid w:val="00DB42AF"/>
    <w:rsid w:val="00DB49E9"/>
    <w:rsid w:val="00DB4DFE"/>
    <w:rsid w:val="00DB514E"/>
    <w:rsid w:val="00DB51B2"/>
    <w:rsid w:val="00DB609D"/>
    <w:rsid w:val="00DB6325"/>
    <w:rsid w:val="00DB654E"/>
    <w:rsid w:val="00DB6B2D"/>
    <w:rsid w:val="00DB6F58"/>
    <w:rsid w:val="00DB7205"/>
    <w:rsid w:val="00DC0D26"/>
    <w:rsid w:val="00DC132C"/>
    <w:rsid w:val="00DC1973"/>
    <w:rsid w:val="00DC1D4B"/>
    <w:rsid w:val="00DC21C7"/>
    <w:rsid w:val="00DC24F5"/>
    <w:rsid w:val="00DC2588"/>
    <w:rsid w:val="00DC4175"/>
    <w:rsid w:val="00DC4188"/>
    <w:rsid w:val="00DC51C1"/>
    <w:rsid w:val="00DC523A"/>
    <w:rsid w:val="00DC5F68"/>
    <w:rsid w:val="00DC64B0"/>
    <w:rsid w:val="00DC6711"/>
    <w:rsid w:val="00DC67FC"/>
    <w:rsid w:val="00DC7265"/>
    <w:rsid w:val="00DC72AC"/>
    <w:rsid w:val="00DD00AB"/>
    <w:rsid w:val="00DD00FA"/>
    <w:rsid w:val="00DD08A3"/>
    <w:rsid w:val="00DD1431"/>
    <w:rsid w:val="00DD17AA"/>
    <w:rsid w:val="00DD1974"/>
    <w:rsid w:val="00DD1EAE"/>
    <w:rsid w:val="00DD20CE"/>
    <w:rsid w:val="00DD2455"/>
    <w:rsid w:val="00DD2EC2"/>
    <w:rsid w:val="00DD38C1"/>
    <w:rsid w:val="00DD3EB8"/>
    <w:rsid w:val="00DD3FEB"/>
    <w:rsid w:val="00DD4A83"/>
    <w:rsid w:val="00DD592B"/>
    <w:rsid w:val="00DD63E3"/>
    <w:rsid w:val="00DD64F1"/>
    <w:rsid w:val="00DE0AAF"/>
    <w:rsid w:val="00DE0EB6"/>
    <w:rsid w:val="00DE114B"/>
    <w:rsid w:val="00DE167C"/>
    <w:rsid w:val="00DE19BB"/>
    <w:rsid w:val="00DE1DBB"/>
    <w:rsid w:val="00DE3E15"/>
    <w:rsid w:val="00DE4378"/>
    <w:rsid w:val="00DE57BC"/>
    <w:rsid w:val="00DE663F"/>
    <w:rsid w:val="00DE6CEB"/>
    <w:rsid w:val="00DE6E6E"/>
    <w:rsid w:val="00DE770B"/>
    <w:rsid w:val="00DF0513"/>
    <w:rsid w:val="00DF07EE"/>
    <w:rsid w:val="00DF1529"/>
    <w:rsid w:val="00DF2D60"/>
    <w:rsid w:val="00DF5708"/>
    <w:rsid w:val="00DF5DE0"/>
    <w:rsid w:val="00DF67D7"/>
    <w:rsid w:val="00DF7967"/>
    <w:rsid w:val="00E0020C"/>
    <w:rsid w:val="00E00D19"/>
    <w:rsid w:val="00E00D47"/>
    <w:rsid w:val="00E01B64"/>
    <w:rsid w:val="00E02696"/>
    <w:rsid w:val="00E02ED7"/>
    <w:rsid w:val="00E0335A"/>
    <w:rsid w:val="00E04B3F"/>
    <w:rsid w:val="00E05465"/>
    <w:rsid w:val="00E056BC"/>
    <w:rsid w:val="00E06524"/>
    <w:rsid w:val="00E073AC"/>
    <w:rsid w:val="00E0749F"/>
    <w:rsid w:val="00E076A9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2BF4"/>
    <w:rsid w:val="00E32C13"/>
    <w:rsid w:val="00E33873"/>
    <w:rsid w:val="00E3677E"/>
    <w:rsid w:val="00E405F7"/>
    <w:rsid w:val="00E40A63"/>
    <w:rsid w:val="00E412D4"/>
    <w:rsid w:val="00E439C7"/>
    <w:rsid w:val="00E43F3D"/>
    <w:rsid w:val="00E44283"/>
    <w:rsid w:val="00E455A9"/>
    <w:rsid w:val="00E45F4E"/>
    <w:rsid w:val="00E46EB2"/>
    <w:rsid w:val="00E50C6E"/>
    <w:rsid w:val="00E51622"/>
    <w:rsid w:val="00E51F6B"/>
    <w:rsid w:val="00E52357"/>
    <w:rsid w:val="00E526EE"/>
    <w:rsid w:val="00E52EB4"/>
    <w:rsid w:val="00E53456"/>
    <w:rsid w:val="00E54B9F"/>
    <w:rsid w:val="00E54EF1"/>
    <w:rsid w:val="00E55635"/>
    <w:rsid w:val="00E556C0"/>
    <w:rsid w:val="00E55C06"/>
    <w:rsid w:val="00E57A2B"/>
    <w:rsid w:val="00E60260"/>
    <w:rsid w:val="00E604A3"/>
    <w:rsid w:val="00E60E1D"/>
    <w:rsid w:val="00E61513"/>
    <w:rsid w:val="00E61F1D"/>
    <w:rsid w:val="00E622AE"/>
    <w:rsid w:val="00E626A1"/>
    <w:rsid w:val="00E6280C"/>
    <w:rsid w:val="00E635BF"/>
    <w:rsid w:val="00E639D8"/>
    <w:rsid w:val="00E63F91"/>
    <w:rsid w:val="00E64501"/>
    <w:rsid w:val="00E648AA"/>
    <w:rsid w:val="00E648CB"/>
    <w:rsid w:val="00E64F36"/>
    <w:rsid w:val="00E659E6"/>
    <w:rsid w:val="00E66900"/>
    <w:rsid w:val="00E670EB"/>
    <w:rsid w:val="00E67172"/>
    <w:rsid w:val="00E67319"/>
    <w:rsid w:val="00E70845"/>
    <w:rsid w:val="00E70B7E"/>
    <w:rsid w:val="00E718ED"/>
    <w:rsid w:val="00E72155"/>
    <w:rsid w:val="00E72628"/>
    <w:rsid w:val="00E72A83"/>
    <w:rsid w:val="00E730CE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57F5"/>
    <w:rsid w:val="00E8595F"/>
    <w:rsid w:val="00E8779F"/>
    <w:rsid w:val="00E903F9"/>
    <w:rsid w:val="00E919CD"/>
    <w:rsid w:val="00E91AEC"/>
    <w:rsid w:val="00E9233D"/>
    <w:rsid w:val="00E923E1"/>
    <w:rsid w:val="00E9438C"/>
    <w:rsid w:val="00E954F3"/>
    <w:rsid w:val="00E96127"/>
    <w:rsid w:val="00EA1962"/>
    <w:rsid w:val="00EA260B"/>
    <w:rsid w:val="00EA3774"/>
    <w:rsid w:val="00EA5050"/>
    <w:rsid w:val="00EA6694"/>
    <w:rsid w:val="00EA6A53"/>
    <w:rsid w:val="00EA71C2"/>
    <w:rsid w:val="00EA73F4"/>
    <w:rsid w:val="00EA7BA7"/>
    <w:rsid w:val="00EA7F03"/>
    <w:rsid w:val="00EB0285"/>
    <w:rsid w:val="00EB06F9"/>
    <w:rsid w:val="00EB09BD"/>
    <w:rsid w:val="00EB27C5"/>
    <w:rsid w:val="00EB2D5D"/>
    <w:rsid w:val="00EB2D7D"/>
    <w:rsid w:val="00EB36A1"/>
    <w:rsid w:val="00EB37EA"/>
    <w:rsid w:val="00EB380E"/>
    <w:rsid w:val="00EB3D28"/>
    <w:rsid w:val="00EB465A"/>
    <w:rsid w:val="00EB6313"/>
    <w:rsid w:val="00EB77CC"/>
    <w:rsid w:val="00EB7908"/>
    <w:rsid w:val="00EC0059"/>
    <w:rsid w:val="00EC0E42"/>
    <w:rsid w:val="00EC17FF"/>
    <w:rsid w:val="00EC19B7"/>
    <w:rsid w:val="00EC2516"/>
    <w:rsid w:val="00EC2EC9"/>
    <w:rsid w:val="00EC74DC"/>
    <w:rsid w:val="00ED101F"/>
    <w:rsid w:val="00ED13A0"/>
    <w:rsid w:val="00ED17B6"/>
    <w:rsid w:val="00ED1BAF"/>
    <w:rsid w:val="00ED1DAD"/>
    <w:rsid w:val="00ED2F3F"/>
    <w:rsid w:val="00ED31A2"/>
    <w:rsid w:val="00ED3A0F"/>
    <w:rsid w:val="00ED44FE"/>
    <w:rsid w:val="00ED5C39"/>
    <w:rsid w:val="00ED65B0"/>
    <w:rsid w:val="00ED7420"/>
    <w:rsid w:val="00ED7DD5"/>
    <w:rsid w:val="00ED7F30"/>
    <w:rsid w:val="00EE0002"/>
    <w:rsid w:val="00EE0223"/>
    <w:rsid w:val="00EE04B8"/>
    <w:rsid w:val="00EE07A2"/>
    <w:rsid w:val="00EE0AE3"/>
    <w:rsid w:val="00EE0BE7"/>
    <w:rsid w:val="00EE115A"/>
    <w:rsid w:val="00EE1339"/>
    <w:rsid w:val="00EE1AFA"/>
    <w:rsid w:val="00EE1F16"/>
    <w:rsid w:val="00EE2106"/>
    <w:rsid w:val="00EE27DA"/>
    <w:rsid w:val="00EE280C"/>
    <w:rsid w:val="00EE303C"/>
    <w:rsid w:val="00EE34F6"/>
    <w:rsid w:val="00EE36F9"/>
    <w:rsid w:val="00EE38D3"/>
    <w:rsid w:val="00EE4431"/>
    <w:rsid w:val="00EE478B"/>
    <w:rsid w:val="00EE4873"/>
    <w:rsid w:val="00EE5E9D"/>
    <w:rsid w:val="00EF059B"/>
    <w:rsid w:val="00EF0D17"/>
    <w:rsid w:val="00EF0ECF"/>
    <w:rsid w:val="00EF11CC"/>
    <w:rsid w:val="00EF47B8"/>
    <w:rsid w:val="00EF5377"/>
    <w:rsid w:val="00EF70E8"/>
    <w:rsid w:val="00EF761D"/>
    <w:rsid w:val="00F00C6E"/>
    <w:rsid w:val="00F00D34"/>
    <w:rsid w:val="00F022BB"/>
    <w:rsid w:val="00F043B8"/>
    <w:rsid w:val="00F04850"/>
    <w:rsid w:val="00F06437"/>
    <w:rsid w:val="00F06C3F"/>
    <w:rsid w:val="00F07642"/>
    <w:rsid w:val="00F10286"/>
    <w:rsid w:val="00F129C6"/>
    <w:rsid w:val="00F140B8"/>
    <w:rsid w:val="00F14248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D2"/>
    <w:rsid w:val="00F22432"/>
    <w:rsid w:val="00F22893"/>
    <w:rsid w:val="00F24514"/>
    <w:rsid w:val="00F25473"/>
    <w:rsid w:val="00F25A2C"/>
    <w:rsid w:val="00F26B65"/>
    <w:rsid w:val="00F26DF0"/>
    <w:rsid w:val="00F279BA"/>
    <w:rsid w:val="00F27D20"/>
    <w:rsid w:val="00F301CF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5EB3"/>
    <w:rsid w:val="00F3651A"/>
    <w:rsid w:val="00F3663A"/>
    <w:rsid w:val="00F3706D"/>
    <w:rsid w:val="00F37888"/>
    <w:rsid w:val="00F40359"/>
    <w:rsid w:val="00F407D2"/>
    <w:rsid w:val="00F40D82"/>
    <w:rsid w:val="00F41EC5"/>
    <w:rsid w:val="00F43654"/>
    <w:rsid w:val="00F43814"/>
    <w:rsid w:val="00F44BF7"/>
    <w:rsid w:val="00F45D4E"/>
    <w:rsid w:val="00F46326"/>
    <w:rsid w:val="00F46F4A"/>
    <w:rsid w:val="00F47322"/>
    <w:rsid w:val="00F47459"/>
    <w:rsid w:val="00F47898"/>
    <w:rsid w:val="00F5159F"/>
    <w:rsid w:val="00F51A53"/>
    <w:rsid w:val="00F522E0"/>
    <w:rsid w:val="00F527E9"/>
    <w:rsid w:val="00F52C3A"/>
    <w:rsid w:val="00F5332C"/>
    <w:rsid w:val="00F53B36"/>
    <w:rsid w:val="00F53D90"/>
    <w:rsid w:val="00F542F0"/>
    <w:rsid w:val="00F54FA4"/>
    <w:rsid w:val="00F55062"/>
    <w:rsid w:val="00F57159"/>
    <w:rsid w:val="00F57B52"/>
    <w:rsid w:val="00F57F78"/>
    <w:rsid w:val="00F60232"/>
    <w:rsid w:val="00F60626"/>
    <w:rsid w:val="00F614E3"/>
    <w:rsid w:val="00F61EC6"/>
    <w:rsid w:val="00F6231A"/>
    <w:rsid w:val="00F629B8"/>
    <w:rsid w:val="00F6492A"/>
    <w:rsid w:val="00F64E7A"/>
    <w:rsid w:val="00F65278"/>
    <w:rsid w:val="00F6543A"/>
    <w:rsid w:val="00F66851"/>
    <w:rsid w:val="00F66911"/>
    <w:rsid w:val="00F6723A"/>
    <w:rsid w:val="00F704EA"/>
    <w:rsid w:val="00F70E8F"/>
    <w:rsid w:val="00F714A7"/>
    <w:rsid w:val="00F71856"/>
    <w:rsid w:val="00F73F3B"/>
    <w:rsid w:val="00F74FFD"/>
    <w:rsid w:val="00F75ADB"/>
    <w:rsid w:val="00F772EC"/>
    <w:rsid w:val="00F775D9"/>
    <w:rsid w:val="00F7797B"/>
    <w:rsid w:val="00F77FD9"/>
    <w:rsid w:val="00F80339"/>
    <w:rsid w:val="00F81009"/>
    <w:rsid w:val="00F8109B"/>
    <w:rsid w:val="00F830DA"/>
    <w:rsid w:val="00F8370D"/>
    <w:rsid w:val="00F84402"/>
    <w:rsid w:val="00F851A4"/>
    <w:rsid w:val="00F861D0"/>
    <w:rsid w:val="00F86E39"/>
    <w:rsid w:val="00F876CF"/>
    <w:rsid w:val="00F90309"/>
    <w:rsid w:val="00F909BF"/>
    <w:rsid w:val="00F9167B"/>
    <w:rsid w:val="00F918AA"/>
    <w:rsid w:val="00F91B16"/>
    <w:rsid w:val="00F92468"/>
    <w:rsid w:val="00F929E3"/>
    <w:rsid w:val="00F92B96"/>
    <w:rsid w:val="00F92D6D"/>
    <w:rsid w:val="00F92DDC"/>
    <w:rsid w:val="00F93291"/>
    <w:rsid w:val="00F935C7"/>
    <w:rsid w:val="00F93A32"/>
    <w:rsid w:val="00F94181"/>
    <w:rsid w:val="00F9441E"/>
    <w:rsid w:val="00F94A65"/>
    <w:rsid w:val="00F94F9B"/>
    <w:rsid w:val="00F95C37"/>
    <w:rsid w:val="00F96217"/>
    <w:rsid w:val="00F96342"/>
    <w:rsid w:val="00F968C8"/>
    <w:rsid w:val="00F96CB4"/>
    <w:rsid w:val="00F97060"/>
    <w:rsid w:val="00F97367"/>
    <w:rsid w:val="00F97ACE"/>
    <w:rsid w:val="00F97F8B"/>
    <w:rsid w:val="00FA0260"/>
    <w:rsid w:val="00FA0A68"/>
    <w:rsid w:val="00FA1E56"/>
    <w:rsid w:val="00FA1E85"/>
    <w:rsid w:val="00FA26F6"/>
    <w:rsid w:val="00FA2A5C"/>
    <w:rsid w:val="00FA3255"/>
    <w:rsid w:val="00FA3282"/>
    <w:rsid w:val="00FA3289"/>
    <w:rsid w:val="00FA3A11"/>
    <w:rsid w:val="00FA3EC3"/>
    <w:rsid w:val="00FA429A"/>
    <w:rsid w:val="00FA4498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1A1D"/>
    <w:rsid w:val="00FB2217"/>
    <w:rsid w:val="00FB2615"/>
    <w:rsid w:val="00FB2E4D"/>
    <w:rsid w:val="00FB3E42"/>
    <w:rsid w:val="00FB4290"/>
    <w:rsid w:val="00FB520D"/>
    <w:rsid w:val="00FB5672"/>
    <w:rsid w:val="00FB5764"/>
    <w:rsid w:val="00FB622E"/>
    <w:rsid w:val="00FB698F"/>
    <w:rsid w:val="00FB6BE3"/>
    <w:rsid w:val="00FB6D34"/>
    <w:rsid w:val="00FB744B"/>
    <w:rsid w:val="00FC0FD6"/>
    <w:rsid w:val="00FC176F"/>
    <w:rsid w:val="00FC1DA7"/>
    <w:rsid w:val="00FC232A"/>
    <w:rsid w:val="00FC2626"/>
    <w:rsid w:val="00FC2766"/>
    <w:rsid w:val="00FC3E4B"/>
    <w:rsid w:val="00FC46CA"/>
    <w:rsid w:val="00FC4FEA"/>
    <w:rsid w:val="00FC50B4"/>
    <w:rsid w:val="00FC5D01"/>
    <w:rsid w:val="00FC5DAF"/>
    <w:rsid w:val="00FC7C39"/>
    <w:rsid w:val="00FD0907"/>
    <w:rsid w:val="00FD1BB3"/>
    <w:rsid w:val="00FD1D8A"/>
    <w:rsid w:val="00FD47EA"/>
    <w:rsid w:val="00FD4FEC"/>
    <w:rsid w:val="00FD5236"/>
    <w:rsid w:val="00FD5482"/>
    <w:rsid w:val="00FD5983"/>
    <w:rsid w:val="00FE0120"/>
    <w:rsid w:val="00FE08B9"/>
    <w:rsid w:val="00FE3563"/>
    <w:rsid w:val="00FE35E5"/>
    <w:rsid w:val="00FE4E08"/>
    <w:rsid w:val="00FE5185"/>
    <w:rsid w:val="00FE5839"/>
    <w:rsid w:val="00FE70C0"/>
    <w:rsid w:val="00FE71FE"/>
    <w:rsid w:val="00FE7E95"/>
    <w:rsid w:val="00FF01EA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,B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  <w:style w:type="numbering" w:customStyle="1" w:styleId="StyleBulleted">
    <w:name w:val="Style Bulleted"/>
    <w:rsid w:val="0019353B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6E485-AC15-40F5-B6FA-265EF158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1607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10748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2022-04-19T00:47:00Z</dcterms:created>
  <dcterms:modified xsi:type="dcterms:W3CDTF">2022-09-30T02:52:00Z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2022-09-27T09:03:07Z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24f1200f-4b44-498d-9897-39a856250947</vt:lpwstr>
  </property>
  <property fmtid="{D5CDD505-2E9C-101B-9397-08002B2CF9AE}" pid="8" name="MSIP_Label_a7295cc1-d279-42ac-ab4d-3b0f4fece050_ContentBits">
    <vt:lpwstr>0</vt:lpwstr>
  </property>
</Properties>
</file>